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C7D58" w14:textId="6E29A095" w:rsidR="0005572B" w:rsidRPr="005A1A21" w:rsidRDefault="00151683" w:rsidP="00151683">
      <w:pPr>
        <w:rPr>
          <w:sz w:val="24"/>
          <w:szCs w:val="24"/>
        </w:rPr>
      </w:pPr>
      <w:r w:rsidRPr="005A1A21">
        <w:rPr>
          <w:b/>
          <w:bCs/>
          <w:sz w:val="24"/>
          <w:szCs w:val="24"/>
        </w:rPr>
        <w:t>Safe and Inclusive Working Environment Plan</w:t>
      </w:r>
    </w:p>
    <w:p w14:paraId="04E7EDF5" w14:textId="3462060F" w:rsidR="00102B1B" w:rsidRPr="005A1A21" w:rsidRDefault="00102B1B" w:rsidP="00102B1B">
      <w:pPr>
        <w:rPr>
          <w:sz w:val="24"/>
          <w:szCs w:val="24"/>
        </w:rPr>
      </w:pPr>
      <w:r w:rsidRPr="005A1A21">
        <w:rPr>
          <w:sz w:val="24"/>
          <w:szCs w:val="24"/>
        </w:rPr>
        <w:t xml:space="preserve">NSF’s PAPPG (Proposal &amp; Award Policies &amp; Procedures Guide), effective for proposals with off-campus or off-site work due on or after January 30, 2023, requires proposers to certify that they have a plan in place for creating and maintaining a Safe and Inclusive Working Environments for Off-Campus and Off-Site Research </w:t>
      </w:r>
      <w:r w:rsidRPr="005A1A21">
        <w:rPr>
          <w:b/>
          <w:bCs/>
          <w:sz w:val="24"/>
          <w:szCs w:val="24"/>
        </w:rPr>
        <w:t>for that project</w:t>
      </w:r>
      <w:r w:rsidRPr="005A1A21">
        <w:rPr>
          <w:sz w:val="24"/>
          <w:szCs w:val="24"/>
        </w:rPr>
        <w:t>.</w:t>
      </w:r>
    </w:p>
    <w:p w14:paraId="51F7CBC8" w14:textId="77777777" w:rsidR="00151683" w:rsidRPr="005A1A21" w:rsidRDefault="00151683" w:rsidP="00E361DE">
      <w:pPr>
        <w:pBdr>
          <w:top w:val="single" w:sz="4" w:space="1" w:color="auto"/>
          <w:left w:val="single" w:sz="4" w:space="4" w:color="auto"/>
          <w:bottom w:val="single" w:sz="4" w:space="1" w:color="auto"/>
          <w:right w:val="single" w:sz="4" w:space="4" w:color="auto"/>
        </w:pBdr>
        <w:rPr>
          <w:i/>
          <w:iCs/>
          <w:sz w:val="24"/>
          <w:szCs w:val="24"/>
        </w:rPr>
      </w:pPr>
      <w:r w:rsidRPr="005A1A21">
        <w:rPr>
          <w:i/>
          <w:iCs/>
          <w:sz w:val="24"/>
          <w:szCs w:val="24"/>
        </w:rPr>
        <w:t>Off-campus or off-site research is defined by NSF for this requirement as “data/information/samples being collected off-campus or off-site, such as fieldwork or research activities on vessels and aircraft.”</w:t>
      </w:r>
    </w:p>
    <w:p w14:paraId="19AE7FA0" w14:textId="18B360FC" w:rsidR="00151683" w:rsidRPr="005A1A21" w:rsidRDefault="00151683" w:rsidP="00151683">
      <w:pPr>
        <w:rPr>
          <w:b/>
          <w:bCs/>
          <w:sz w:val="24"/>
          <w:szCs w:val="24"/>
        </w:rPr>
      </w:pPr>
      <w:r w:rsidRPr="005A1A21">
        <w:rPr>
          <w:sz w:val="24"/>
          <w:szCs w:val="24"/>
        </w:rPr>
        <w:t>At the time of proposal submission for each proposal that proposes to conduct research off-campus or off site, the Authorized Organizational Representative must complete a certification that the organization has a plan in place for that proposal.   </w:t>
      </w:r>
      <w:r w:rsidRPr="005A1A21">
        <w:rPr>
          <w:b/>
          <w:bCs/>
          <w:sz w:val="24"/>
          <w:szCs w:val="24"/>
        </w:rPr>
        <w:t xml:space="preserve">Thus, prior to the submission of the proposal, Sponsored Research Services (SRS) will require the PI to certify that a plan has been created.  The PI should provide a copy of the plan to their proposal administrator who will upload the plan into the </w:t>
      </w:r>
      <w:r w:rsidR="00E361DE" w:rsidRPr="005A1A21">
        <w:rPr>
          <w:b/>
          <w:bCs/>
          <w:sz w:val="24"/>
          <w:szCs w:val="24"/>
        </w:rPr>
        <w:t>P</w:t>
      </w:r>
      <w:r w:rsidRPr="005A1A21">
        <w:rPr>
          <w:b/>
          <w:bCs/>
          <w:sz w:val="24"/>
          <w:szCs w:val="24"/>
        </w:rPr>
        <w:t>roposal Other Documents section in Maestro.</w:t>
      </w:r>
    </w:p>
    <w:p w14:paraId="7A0816A8" w14:textId="1AC160F6" w:rsidR="00102B1B" w:rsidRPr="005A1A21" w:rsidRDefault="00E361DE" w:rsidP="00E361DE">
      <w:pPr>
        <w:pBdr>
          <w:top w:val="single" w:sz="4" w:space="1" w:color="auto"/>
          <w:left w:val="single" w:sz="4" w:space="4" w:color="auto"/>
          <w:bottom w:val="single" w:sz="4" w:space="1" w:color="auto"/>
          <w:right w:val="single" w:sz="4" w:space="4" w:color="auto"/>
        </w:pBdr>
        <w:rPr>
          <w:sz w:val="24"/>
          <w:szCs w:val="24"/>
        </w:rPr>
      </w:pPr>
      <w:r w:rsidRPr="005A1A21">
        <w:rPr>
          <w:sz w:val="24"/>
          <w:szCs w:val="24"/>
        </w:rPr>
        <w:t>T</w:t>
      </w:r>
      <w:r w:rsidR="00102B1B" w:rsidRPr="005A1A21">
        <w:rPr>
          <w:sz w:val="24"/>
          <w:szCs w:val="24"/>
        </w:rPr>
        <w:t xml:space="preserve">he Principal Investigator (PI)/Project team must establish a plan for that </w:t>
      </w:r>
      <w:r w:rsidRPr="005A1A21">
        <w:rPr>
          <w:sz w:val="24"/>
          <w:szCs w:val="24"/>
        </w:rPr>
        <w:t xml:space="preserve">specific </w:t>
      </w:r>
      <w:r w:rsidR="00102B1B" w:rsidRPr="005A1A21">
        <w:rPr>
          <w:sz w:val="24"/>
          <w:szCs w:val="24"/>
        </w:rPr>
        <w:t xml:space="preserve">proposal that describes how the following types of behavior will be addressed: </w:t>
      </w:r>
    </w:p>
    <w:p w14:paraId="235A210C" w14:textId="77777777" w:rsidR="00102B1B" w:rsidRPr="005A1A21" w:rsidRDefault="00102B1B" w:rsidP="00E361DE">
      <w:pPr>
        <w:pBdr>
          <w:top w:val="single" w:sz="4" w:space="1" w:color="auto"/>
          <w:left w:val="single" w:sz="4" w:space="4" w:color="auto"/>
          <w:bottom w:val="single" w:sz="4" w:space="1" w:color="auto"/>
          <w:right w:val="single" w:sz="4" w:space="4" w:color="auto"/>
        </w:pBdr>
        <w:rPr>
          <w:sz w:val="24"/>
          <w:szCs w:val="24"/>
        </w:rPr>
      </w:pPr>
      <w:r w:rsidRPr="005A1A21">
        <w:rPr>
          <w:sz w:val="24"/>
          <w:szCs w:val="24"/>
        </w:rPr>
        <w:t xml:space="preserve">a. Abuse of any person, including, but not limited to, harassment, stalking, bullying, or hazing of any kind, whether the behavior is carried out verbally, physically, electronically, or in written form; or </w:t>
      </w:r>
    </w:p>
    <w:p w14:paraId="53B28022" w14:textId="4DAD962D" w:rsidR="00102B1B" w:rsidRPr="005A1A21" w:rsidRDefault="00102B1B" w:rsidP="00E361DE">
      <w:pPr>
        <w:pBdr>
          <w:top w:val="single" w:sz="4" w:space="1" w:color="auto"/>
          <w:left w:val="single" w:sz="4" w:space="4" w:color="auto"/>
          <w:bottom w:val="single" w:sz="4" w:space="1" w:color="auto"/>
          <w:right w:val="single" w:sz="4" w:space="4" w:color="auto"/>
        </w:pBdr>
        <w:rPr>
          <w:sz w:val="24"/>
          <w:szCs w:val="24"/>
        </w:rPr>
      </w:pPr>
      <w:r w:rsidRPr="005A1A21">
        <w:rPr>
          <w:sz w:val="24"/>
          <w:szCs w:val="24"/>
        </w:rPr>
        <w:t>b. Conduct that is unwelcome, offensive, indecent, obscene, or disorderly</w:t>
      </w:r>
      <w:r w:rsidR="00E361DE" w:rsidRPr="005A1A21">
        <w:rPr>
          <w:sz w:val="24"/>
          <w:szCs w:val="24"/>
        </w:rPr>
        <w:t>.</w:t>
      </w:r>
    </w:p>
    <w:p w14:paraId="6423417F" w14:textId="77777777" w:rsidR="00E361DE" w:rsidRPr="005A1A21" w:rsidRDefault="00E361DE" w:rsidP="00F22934">
      <w:pPr>
        <w:rPr>
          <w:sz w:val="24"/>
          <w:szCs w:val="24"/>
        </w:rPr>
      </w:pPr>
    </w:p>
    <w:p w14:paraId="05CE4047" w14:textId="15E11CAD" w:rsidR="00F22934" w:rsidRPr="005A1A21" w:rsidRDefault="00E361DE" w:rsidP="00F22934">
      <w:pPr>
        <w:rPr>
          <w:sz w:val="24"/>
          <w:szCs w:val="24"/>
        </w:rPr>
      </w:pPr>
      <w:r w:rsidRPr="005A1A21">
        <w:rPr>
          <w:sz w:val="24"/>
          <w:szCs w:val="24"/>
        </w:rPr>
        <w:t xml:space="preserve">The plan should also </w:t>
      </w:r>
      <w:r w:rsidR="00102B1B" w:rsidRPr="005A1A21">
        <w:rPr>
          <w:sz w:val="24"/>
          <w:szCs w:val="24"/>
        </w:rPr>
        <w:t xml:space="preserve">Identify steps the proposing principal investigator(s)/project team will take to nurture an inclusive off-campus or off-site working environment. </w:t>
      </w:r>
      <w:r w:rsidR="00F22934" w:rsidRPr="005A1A21">
        <w:rPr>
          <w:sz w:val="24"/>
          <w:szCs w:val="24"/>
        </w:rPr>
        <w:t xml:space="preserve"> e.g., trainings; processes to establish shared team definitions of roles, responsibilities, and culture, e.g., codes of </w:t>
      </w:r>
      <w:proofErr w:type="gramStart"/>
      <w:r w:rsidR="00F22934" w:rsidRPr="005A1A21">
        <w:rPr>
          <w:sz w:val="24"/>
          <w:szCs w:val="24"/>
        </w:rPr>
        <w:t>conduct;</w:t>
      </w:r>
      <w:proofErr w:type="gramEnd"/>
      <w:r w:rsidR="00F22934" w:rsidRPr="005A1A21">
        <w:rPr>
          <w:sz w:val="24"/>
          <w:szCs w:val="24"/>
        </w:rPr>
        <w:t xml:space="preserve"> </w:t>
      </w:r>
    </w:p>
    <w:p w14:paraId="67B0A4B4" w14:textId="6B12927C" w:rsidR="00102B1B" w:rsidRPr="005A1A21" w:rsidRDefault="00151683" w:rsidP="00102B1B">
      <w:pPr>
        <w:rPr>
          <w:sz w:val="24"/>
          <w:szCs w:val="24"/>
        </w:rPr>
      </w:pPr>
      <w:r w:rsidRPr="005A1A21">
        <w:rPr>
          <w:sz w:val="24"/>
          <w:szCs w:val="24"/>
        </w:rPr>
        <w:t>Unless specifically state in the notice of funding opportunity announcement, t</w:t>
      </w:r>
      <w:r w:rsidR="00102B1B" w:rsidRPr="005A1A21">
        <w:rPr>
          <w:sz w:val="24"/>
          <w:szCs w:val="24"/>
        </w:rPr>
        <w:t xml:space="preserve">his plan should </w:t>
      </w:r>
      <w:r w:rsidR="00102B1B" w:rsidRPr="005A1A21">
        <w:rPr>
          <w:b/>
          <w:bCs/>
          <w:sz w:val="24"/>
          <w:szCs w:val="24"/>
        </w:rPr>
        <w:t xml:space="preserve">not </w:t>
      </w:r>
      <w:r w:rsidR="00102B1B" w:rsidRPr="005A1A21">
        <w:rPr>
          <w:sz w:val="24"/>
          <w:szCs w:val="24"/>
        </w:rPr>
        <w:t xml:space="preserve">be submitted to NSF for review with the proposal, but it must be documented prior to submission. </w:t>
      </w:r>
    </w:p>
    <w:p w14:paraId="7EAB6EA5" w14:textId="77777777" w:rsidR="00102B1B" w:rsidRPr="005A1A21" w:rsidRDefault="00102B1B" w:rsidP="00102B1B">
      <w:pPr>
        <w:rPr>
          <w:b/>
          <w:bCs/>
          <w:sz w:val="24"/>
          <w:szCs w:val="24"/>
        </w:rPr>
      </w:pPr>
      <w:r w:rsidRPr="005A1A21">
        <w:rPr>
          <w:b/>
          <w:bCs/>
          <w:sz w:val="24"/>
          <w:szCs w:val="24"/>
        </w:rPr>
        <w:t xml:space="preserve">The PI is responsible for ensuring that any individuals working on this project in an </w:t>
      </w:r>
      <w:proofErr w:type="spellStart"/>
      <w:r w:rsidRPr="005A1A21">
        <w:rPr>
          <w:b/>
          <w:bCs/>
          <w:sz w:val="24"/>
          <w:szCs w:val="24"/>
        </w:rPr>
        <w:t>off site</w:t>
      </w:r>
      <w:proofErr w:type="spellEnd"/>
      <w:r w:rsidRPr="005A1A21">
        <w:rPr>
          <w:b/>
          <w:bCs/>
          <w:sz w:val="24"/>
          <w:szCs w:val="24"/>
        </w:rPr>
        <w:t xml:space="preserve"> or off campus location receive a copy of this plan prior to commencement of their work at any off site or off campus location. </w:t>
      </w:r>
    </w:p>
    <w:p w14:paraId="489AC306" w14:textId="77777777" w:rsidR="00F22934" w:rsidRPr="005A1A21" w:rsidRDefault="00F22934" w:rsidP="00151683">
      <w:pPr>
        <w:rPr>
          <w:sz w:val="24"/>
          <w:szCs w:val="24"/>
        </w:rPr>
      </w:pPr>
    </w:p>
    <w:p w14:paraId="0D0DAB3E" w14:textId="77777777" w:rsidR="008F212C" w:rsidRPr="005A1A21" w:rsidRDefault="008F212C" w:rsidP="008F212C">
      <w:pPr>
        <w:rPr>
          <w:sz w:val="24"/>
          <w:szCs w:val="24"/>
        </w:rPr>
      </w:pPr>
      <w:r w:rsidRPr="005A1A21">
        <w:rPr>
          <w:sz w:val="24"/>
          <w:szCs w:val="24"/>
        </w:rPr>
        <w:lastRenderedPageBreak/>
        <w:t>SRS has created an optional template that a PI can choose to use as a starting point for the plan.  It is available </w:t>
      </w:r>
      <w:hyperlink r:id="rId7" w:history="1">
        <w:r w:rsidRPr="005A1A21">
          <w:rPr>
            <w:rStyle w:val="Hyperlink"/>
            <w:b/>
            <w:bCs/>
            <w:sz w:val="24"/>
            <w:szCs w:val="24"/>
          </w:rPr>
          <w:t>here</w:t>
        </w:r>
      </w:hyperlink>
      <w:r w:rsidRPr="005A1A21">
        <w:rPr>
          <w:sz w:val="24"/>
          <w:szCs w:val="24"/>
        </w:rPr>
        <w:t>.</w:t>
      </w:r>
    </w:p>
    <w:p w14:paraId="7E708838" w14:textId="0A466208" w:rsidR="008F212C" w:rsidRPr="005A1A21" w:rsidRDefault="008F212C" w:rsidP="00102B1B">
      <w:pPr>
        <w:rPr>
          <w:sz w:val="24"/>
          <w:szCs w:val="24"/>
        </w:rPr>
      </w:pPr>
      <w:r w:rsidRPr="005A1A21">
        <w:rPr>
          <w:sz w:val="24"/>
          <w:szCs w:val="24"/>
        </w:rPr>
        <w:t>Below is some sample wording</w:t>
      </w:r>
      <w:r w:rsidR="00053135" w:rsidRPr="005A1A21">
        <w:rPr>
          <w:sz w:val="24"/>
          <w:szCs w:val="24"/>
        </w:rPr>
        <w:t xml:space="preserve"> in </w:t>
      </w:r>
      <w:r w:rsidR="00053135" w:rsidRPr="005A1A21">
        <w:rPr>
          <w:color w:val="FF0000"/>
          <w:sz w:val="24"/>
          <w:szCs w:val="24"/>
        </w:rPr>
        <w:t>RED</w:t>
      </w:r>
      <w:r w:rsidRPr="005A1A21">
        <w:rPr>
          <w:sz w:val="24"/>
          <w:szCs w:val="24"/>
        </w:rPr>
        <w:t xml:space="preserve">.  The PI should tailor the wording </w:t>
      </w:r>
      <w:r w:rsidR="00053135" w:rsidRPr="005A1A21">
        <w:rPr>
          <w:sz w:val="24"/>
          <w:szCs w:val="24"/>
        </w:rPr>
        <w:t xml:space="preserve">of the plan </w:t>
      </w:r>
      <w:r w:rsidRPr="005A1A21">
        <w:rPr>
          <w:sz w:val="24"/>
          <w:szCs w:val="24"/>
        </w:rPr>
        <w:t>to meet the specific aspects of their project.</w:t>
      </w:r>
    </w:p>
    <w:p w14:paraId="5006CAB9" w14:textId="5821F2EC" w:rsidR="00A3476A" w:rsidRDefault="00A3476A" w:rsidP="00102B1B">
      <w:pPr>
        <w:rPr>
          <w:b/>
          <w:bCs/>
          <w:sz w:val="24"/>
          <w:szCs w:val="24"/>
        </w:rPr>
      </w:pPr>
      <w:r>
        <w:rPr>
          <w:b/>
          <w:bCs/>
          <w:sz w:val="24"/>
          <w:szCs w:val="24"/>
        </w:rPr>
        <w:t>=================================================================</w:t>
      </w:r>
    </w:p>
    <w:p w14:paraId="116FB2B7" w14:textId="5CD41A6E" w:rsidR="008F212C" w:rsidRPr="005A1A21" w:rsidRDefault="008F212C" w:rsidP="00102B1B">
      <w:pPr>
        <w:rPr>
          <w:b/>
          <w:bCs/>
          <w:sz w:val="24"/>
          <w:szCs w:val="24"/>
        </w:rPr>
      </w:pPr>
      <w:r w:rsidRPr="005A1A21">
        <w:rPr>
          <w:b/>
          <w:bCs/>
          <w:sz w:val="24"/>
          <w:szCs w:val="24"/>
        </w:rPr>
        <w:t>Sample Plan</w:t>
      </w:r>
    </w:p>
    <w:p w14:paraId="46BBA77C" w14:textId="30069F21" w:rsidR="008F212C" w:rsidRPr="005A1A21" w:rsidRDefault="008F212C" w:rsidP="008F212C">
      <w:pPr>
        <w:tabs>
          <w:tab w:val="left" w:pos="936"/>
          <w:tab w:val="left" w:pos="1080"/>
        </w:tabs>
        <w:ind w:left="720"/>
        <w:rPr>
          <w:sz w:val="24"/>
          <w:szCs w:val="24"/>
        </w:rPr>
      </w:pPr>
      <w:r w:rsidRPr="005A1A21">
        <w:rPr>
          <w:sz w:val="24"/>
          <w:szCs w:val="24"/>
        </w:rPr>
        <w:t>Please provide the names and titles of the individuals who will be working offsite in performance of this project (Note: if you have unnamed individuals, please list title and/or role with a TBD, e.g. Graduate Research Assistant - TBD)</w:t>
      </w:r>
    </w:p>
    <w:p w14:paraId="5CD31466" w14:textId="77777777" w:rsidR="008F212C" w:rsidRPr="00AB622A" w:rsidRDefault="008F212C" w:rsidP="008F212C">
      <w:pPr>
        <w:numPr>
          <w:ilvl w:val="0"/>
          <w:numId w:val="2"/>
        </w:numPr>
        <w:tabs>
          <w:tab w:val="left" w:pos="936"/>
          <w:tab w:val="left" w:pos="1080"/>
        </w:tabs>
        <w:spacing w:after="0" w:line="240" w:lineRule="auto"/>
        <w:rPr>
          <w:b/>
          <w:bCs/>
          <w:sz w:val="24"/>
          <w:szCs w:val="24"/>
        </w:rPr>
      </w:pPr>
      <w:r w:rsidRPr="00AB622A">
        <w:rPr>
          <w:b/>
          <w:bCs/>
          <w:sz w:val="24"/>
          <w:szCs w:val="24"/>
        </w:rPr>
        <w:t>Please provide a brief description of the field setting and unique challenges for the team.</w:t>
      </w:r>
    </w:p>
    <w:p w14:paraId="28C26F10" w14:textId="77777777" w:rsidR="008F212C" w:rsidRPr="005A1A21" w:rsidRDefault="008F212C" w:rsidP="008F212C">
      <w:pPr>
        <w:tabs>
          <w:tab w:val="left" w:pos="936"/>
          <w:tab w:val="left" w:pos="1080"/>
        </w:tabs>
        <w:rPr>
          <w:sz w:val="24"/>
          <w:szCs w:val="24"/>
        </w:rPr>
      </w:pPr>
    </w:p>
    <w:p w14:paraId="74994C2C" w14:textId="77777777" w:rsidR="008F212C" w:rsidRPr="00AB622A" w:rsidRDefault="008F212C" w:rsidP="008F212C">
      <w:pPr>
        <w:numPr>
          <w:ilvl w:val="0"/>
          <w:numId w:val="2"/>
        </w:numPr>
        <w:tabs>
          <w:tab w:val="left" w:pos="936"/>
          <w:tab w:val="left" w:pos="1080"/>
        </w:tabs>
        <w:spacing w:after="0" w:line="240" w:lineRule="auto"/>
        <w:rPr>
          <w:b/>
          <w:bCs/>
          <w:sz w:val="24"/>
          <w:szCs w:val="24"/>
        </w:rPr>
      </w:pPr>
      <w:r w:rsidRPr="00AB622A">
        <w:rPr>
          <w:b/>
          <w:bCs/>
          <w:sz w:val="24"/>
          <w:szCs w:val="24"/>
        </w:rPr>
        <w:t>Please describe how the following behaviors will be addressed for personnel working off-site for any portion of performance of this project: Abuse of any person, including, but not limited to, harassment, stalking, bullying, or hazing of any kind, whether the behavior is carried out verbally, physically, electronically, or in written form.</w:t>
      </w:r>
    </w:p>
    <w:p w14:paraId="053E0A10" w14:textId="77777777" w:rsidR="003D712A" w:rsidRPr="005A1A21" w:rsidRDefault="003D712A" w:rsidP="003D712A">
      <w:pPr>
        <w:pStyle w:val="ListParagraph"/>
        <w:rPr>
          <w:sz w:val="24"/>
          <w:szCs w:val="24"/>
        </w:rPr>
      </w:pPr>
    </w:p>
    <w:p w14:paraId="4B759F18" w14:textId="677EEB21" w:rsidR="005A1A21" w:rsidRPr="005A1A21" w:rsidRDefault="005A1A21" w:rsidP="005A1A21">
      <w:pPr>
        <w:pStyle w:val="ListParagraph"/>
        <w:rPr>
          <w:i/>
          <w:iCs/>
          <w:color w:val="FF0000"/>
          <w:sz w:val="24"/>
          <w:szCs w:val="24"/>
        </w:rPr>
      </w:pPr>
      <w:r w:rsidRPr="005A1A21">
        <w:rPr>
          <w:i/>
          <w:iCs/>
          <w:color w:val="FF0000"/>
          <w:sz w:val="24"/>
          <w:szCs w:val="24"/>
        </w:rPr>
        <w:t xml:space="preserve">Sample Language:   Harassment, stalking, bullying, or hazing of any kind, whether the behavior is carried out verbally, physically, electronically, or in written form, will not be tolerated. All participants will be required to follow TAMU system regulations surrounding harassment, stalking, bullying, or hazing of any kind as detailed: </w:t>
      </w:r>
    </w:p>
    <w:p w14:paraId="176ACBE2" w14:textId="7A652CCA" w:rsidR="005A1A21" w:rsidRPr="005A1A21" w:rsidRDefault="005A1A21" w:rsidP="005A1A21">
      <w:pPr>
        <w:pStyle w:val="ListParagraph"/>
        <w:rPr>
          <w:i/>
          <w:iCs/>
          <w:color w:val="FF0000"/>
          <w:sz w:val="24"/>
          <w:szCs w:val="24"/>
        </w:rPr>
      </w:pPr>
      <w:r w:rsidRPr="005A1A21">
        <w:rPr>
          <w:i/>
          <w:iCs/>
          <w:color w:val="FF0000"/>
          <w:sz w:val="24"/>
          <w:szCs w:val="24"/>
        </w:rPr>
        <w:t>https://student-rules.tamu.edu/statement/</w:t>
      </w:r>
    </w:p>
    <w:p w14:paraId="16EF910C" w14:textId="77777777" w:rsidR="005A1A21" w:rsidRPr="005A1A21" w:rsidRDefault="005A1A21" w:rsidP="003D712A">
      <w:pPr>
        <w:pStyle w:val="ListParagraph"/>
        <w:rPr>
          <w:sz w:val="24"/>
          <w:szCs w:val="24"/>
        </w:rPr>
      </w:pPr>
    </w:p>
    <w:p w14:paraId="769D2269" w14:textId="4BC0D000" w:rsidR="003D712A" w:rsidRDefault="003D712A" w:rsidP="008F212C">
      <w:pPr>
        <w:numPr>
          <w:ilvl w:val="0"/>
          <w:numId w:val="2"/>
        </w:numPr>
        <w:tabs>
          <w:tab w:val="left" w:pos="936"/>
          <w:tab w:val="left" w:pos="1080"/>
        </w:tabs>
        <w:spacing w:after="0" w:line="240" w:lineRule="auto"/>
        <w:rPr>
          <w:b/>
          <w:bCs/>
          <w:sz w:val="24"/>
          <w:szCs w:val="24"/>
        </w:rPr>
      </w:pPr>
      <w:r w:rsidRPr="00AB622A">
        <w:rPr>
          <w:b/>
          <w:bCs/>
          <w:sz w:val="24"/>
          <w:szCs w:val="24"/>
        </w:rPr>
        <w:t>Please describe how the following behaviors will be addressed for personnel working off-site for any portion of performance of this project: Conduct that is unwelcome, offensive, indecent, obscene or disorderly.</w:t>
      </w:r>
    </w:p>
    <w:p w14:paraId="06D61F5A" w14:textId="77777777" w:rsidR="00467EEF" w:rsidRDefault="00467EEF" w:rsidP="00467EEF">
      <w:pPr>
        <w:tabs>
          <w:tab w:val="left" w:pos="936"/>
          <w:tab w:val="left" w:pos="1080"/>
        </w:tabs>
        <w:spacing w:after="0" w:line="240" w:lineRule="auto"/>
        <w:rPr>
          <w:b/>
          <w:bCs/>
          <w:sz w:val="24"/>
          <w:szCs w:val="24"/>
        </w:rPr>
      </w:pPr>
    </w:p>
    <w:p w14:paraId="467B8F82" w14:textId="77777777" w:rsidR="00467EEF" w:rsidRDefault="00467EEF" w:rsidP="00467EEF">
      <w:pPr>
        <w:tabs>
          <w:tab w:val="left" w:pos="936"/>
          <w:tab w:val="left" w:pos="1080"/>
        </w:tabs>
        <w:spacing w:after="0" w:line="240" w:lineRule="auto"/>
        <w:ind w:left="720"/>
        <w:rPr>
          <w:i/>
          <w:iCs/>
          <w:color w:val="FF0000"/>
          <w:w w:val="115"/>
        </w:rPr>
      </w:pPr>
      <w:r w:rsidRPr="00467EEF">
        <w:rPr>
          <w:i/>
          <w:iCs/>
          <w:color w:val="FF0000"/>
          <w:sz w:val="24"/>
          <w:szCs w:val="24"/>
        </w:rPr>
        <w:t xml:space="preserve">Sample Language:  </w:t>
      </w:r>
      <w:r w:rsidRPr="005A1A21">
        <w:rPr>
          <w:i/>
          <w:iCs/>
          <w:color w:val="FF0000"/>
          <w:sz w:val="24"/>
          <w:szCs w:val="24"/>
        </w:rPr>
        <w:t xml:space="preserve"> </w:t>
      </w:r>
      <w:r w:rsidRPr="00467EEF">
        <w:rPr>
          <w:i/>
          <w:iCs/>
          <w:color w:val="FF0000"/>
          <w:sz w:val="24"/>
          <w:szCs w:val="24"/>
        </w:rPr>
        <w:t xml:space="preserve">Participant are provided and agree to abide by a code of conduct in the preplanning phase of the offsite work.   </w:t>
      </w:r>
      <w:r w:rsidRPr="00467EEF">
        <w:rPr>
          <w:i/>
          <w:iCs/>
          <w:color w:val="FF0000"/>
          <w:w w:val="115"/>
        </w:rPr>
        <w:t>Code of Conduct violations should be reported to the field project director/supervisor or a designated ombudsperson on the field team</w:t>
      </w:r>
      <w:r>
        <w:rPr>
          <w:i/>
          <w:iCs/>
          <w:color w:val="FF0000"/>
          <w:w w:val="115"/>
        </w:rPr>
        <w:t xml:space="preserve">.   </w:t>
      </w:r>
    </w:p>
    <w:p w14:paraId="03E87B81" w14:textId="77777777" w:rsidR="00467EEF" w:rsidRPr="00467EEF" w:rsidRDefault="00467EEF" w:rsidP="00467EEF">
      <w:pPr>
        <w:tabs>
          <w:tab w:val="left" w:pos="936"/>
          <w:tab w:val="left" w:pos="1080"/>
        </w:tabs>
        <w:spacing w:after="0" w:line="240" w:lineRule="auto"/>
        <w:ind w:left="720"/>
        <w:rPr>
          <w:i/>
          <w:iCs/>
          <w:color w:val="FF0000"/>
          <w:w w:val="115"/>
        </w:rPr>
      </w:pPr>
    </w:p>
    <w:p w14:paraId="6B398AD6" w14:textId="0F9A5FA7" w:rsidR="00467EEF" w:rsidRPr="00467EEF" w:rsidRDefault="00467EEF" w:rsidP="00467EEF">
      <w:pPr>
        <w:tabs>
          <w:tab w:val="left" w:pos="936"/>
          <w:tab w:val="left" w:pos="1080"/>
        </w:tabs>
        <w:spacing w:after="0" w:line="240" w:lineRule="auto"/>
        <w:ind w:left="720"/>
        <w:rPr>
          <w:b/>
          <w:bCs/>
          <w:i/>
          <w:iCs/>
          <w:color w:val="FF0000"/>
          <w:sz w:val="24"/>
          <w:szCs w:val="24"/>
        </w:rPr>
      </w:pPr>
      <w:r w:rsidRPr="00467EEF">
        <w:rPr>
          <w:i/>
          <w:iCs/>
          <w:color w:val="FF0000"/>
          <w:w w:val="115"/>
        </w:rPr>
        <w:t>Decide</w:t>
      </w:r>
      <w:r w:rsidRPr="00467EEF">
        <w:rPr>
          <w:i/>
          <w:iCs/>
          <w:color w:val="FF0000"/>
          <w:spacing w:val="-6"/>
          <w:w w:val="115"/>
        </w:rPr>
        <w:t xml:space="preserve"> </w:t>
      </w:r>
      <w:r w:rsidRPr="00467EEF">
        <w:rPr>
          <w:i/>
          <w:iCs/>
          <w:color w:val="FF0000"/>
          <w:w w:val="115"/>
        </w:rPr>
        <w:t>if</w:t>
      </w:r>
      <w:r w:rsidRPr="00467EEF">
        <w:rPr>
          <w:i/>
          <w:iCs/>
          <w:color w:val="FF0000"/>
          <w:spacing w:val="-6"/>
          <w:w w:val="115"/>
        </w:rPr>
        <w:t xml:space="preserve"> </w:t>
      </w:r>
      <w:r w:rsidRPr="00467EEF">
        <w:rPr>
          <w:i/>
          <w:iCs/>
          <w:color w:val="FF0000"/>
          <w:w w:val="115"/>
        </w:rPr>
        <w:t>the</w:t>
      </w:r>
      <w:r w:rsidRPr="00467EEF">
        <w:rPr>
          <w:i/>
          <w:iCs/>
          <w:color w:val="FF0000"/>
          <w:spacing w:val="-6"/>
          <w:w w:val="115"/>
        </w:rPr>
        <w:t xml:space="preserve"> </w:t>
      </w:r>
      <w:r w:rsidRPr="00467EEF">
        <w:rPr>
          <w:i/>
          <w:iCs/>
          <w:color w:val="FF0000"/>
          <w:w w:val="115"/>
        </w:rPr>
        <w:t>violation</w:t>
      </w:r>
      <w:r w:rsidRPr="00467EEF">
        <w:rPr>
          <w:i/>
          <w:iCs/>
          <w:color w:val="FF0000"/>
          <w:spacing w:val="-6"/>
          <w:w w:val="115"/>
        </w:rPr>
        <w:t xml:space="preserve"> </w:t>
      </w:r>
      <w:r w:rsidRPr="00467EEF">
        <w:rPr>
          <w:i/>
          <w:iCs/>
          <w:color w:val="FF0000"/>
          <w:w w:val="115"/>
        </w:rPr>
        <w:t>also</w:t>
      </w:r>
      <w:r w:rsidRPr="00467EEF">
        <w:rPr>
          <w:i/>
          <w:iCs/>
          <w:color w:val="FF0000"/>
          <w:spacing w:val="-6"/>
          <w:w w:val="115"/>
        </w:rPr>
        <w:t xml:space="preserve"> </w:t>
      </w:r>
      <w:r w:rsidRPr="00467EEF">
        <w:rPr>
          <w:i/>
          <w:iCs/>
          <w:color w:val="FF0000"/>
          <w:w w:val="115"/>
        </w:rPr>
        <w:t>violates</w:t>
      </w:r>
      <w:r w:rsidRPr="00467EEF">
        <w:rPr>
          <w:i/>
          <w:iCs/>
          <w:color w:val="FF0000"/>
          <w:spacing w:val="-6"/>
          <w:w w:val="115"/>
        </w:rPr>
        <w:t xml:space="preserve"> </w:t>
      </w:r>
      <w:r w:rsidRPr="00467EEF">
        <w:rPr>
          <w:i/>
          <w:iCs/>
          <w:color w:val="FF0000"/>
          <w:w w:val="115"/>
        </w:rPr>
        <w:t>university</w:t>
      </w:r>
      <w:r w:rsidRPr="00467EEF">
        <w:rPr>
          <w:i/>
          <w:iCs/>
          <w:color w:val="FF0000"/>
          <w:spacing w:val="-6"/>
          <w:w w:val="115"/>
        </w:rPr>
        <w:t xml:space="preserve"> </w:t>
      </w:r>
      <w:r w:rsidRPr="00467EEF">
        <w:rPr>
          <w:i/>
          <w:iCs/>
          <w:color w:val="FF0000"/>
          <w:w w:val="115"/>
        </w:rPr>
        <w:t>rules</w:t>
      </w:r>
      <w:r w:rsidRPr="00467EEF">
        <w:rPr>
          <w:i/>
          <w:iCs/>
          <w:color w:val="FF0000"/>
          <w:spacing w:val="-6"/>
          <w:w w:val="115"/>
        </w:rPr>
        <w:t xml:space="preserve"> </w:t>
      </w:r>
      <w:r w:rsidRPr="00467EEF">
        <w:rPr>
          <w:i/>
          <w:iCs/>
          <w:color w:val="FF0000"/>
          <w:w w:val="115"/>
        </w:rPr>
        <w:t>and/or</w:t>
      </w:r>
      <w:r w:rsidRPr="00467EEF">
        <w:rPr>
          <w:i/>
          <w:iCs/>
          <w:color w:val="FF0000"/>
          <w:spacing w:val="-6"/>
          <w:w w:val="115"/>
        </w:rPr>
        <w:t xml:space="preserve"> </w:t>
      </w:r>
      <w:r w:rsidRPr="00467EEF">
        <w:rPr>
          <w:i/>
          <w:iCs/>
          <w:color w:val="FF0000"/>
          <w:w w:val="115"/>
        </w:rPr>
        <w:t>Texas</w:t>
      </w:r>
      <w:r w:rsidRPr="00467EEF">
        <w:rPr>
          <w:i/>
          <w:iCs/>
          <w:color w:val="FF0000"/>
          <w:spacing w:val="-6"/>
          <w:w w:val="115"/>
        </w:rPr>
        <w:t xml:space="preserve"> </w:t>
      </w:r>
      <w:r w:rsidRPr="00467EEF">
        <w:rPr>
          <w:i/>
          <w:iCs/>
          <w:color w:val="FF0000"/>
          <w:w w:val="115"/>
        </w:rPr>
        <w:t>state</w:t>
      </w:r>
      <w:r w:rsidRPr="00467EEF">
        <w:rPr>
          <w:i/>
          <w:iCs/>
          <w:color w:val="FF0000"/>
          <w:spacing w:val="-6"/>
          <w:w w:val="115"/>
        </w:rPr>
        <w:t xml:space="preserve"> </w:t>
      </w:r>
      <w:proofErr w:type="gramStart"/>
      <w:r w:rsidRPr="00467EEF">
        <w:rPr>
          <w:i/>
          <w:iCs/>
          <w:color w:val="FF0000"/>
          <w:w w:val="115"/>
        </w:rPr>
        <w:t>law,</w:t>
      </w:r>
      <w:r w:rsidRPr="00467EEF">
        <w:rPr>
          <w:i/>
          <w:iCs/>
          <w:color w:val="FF0000"/>
          <w:spacing w:val="-6"/>
          <w:w w:val="115"/>
        </w:rPr>
        <w:t xml:space="preserve"> </w:t>
      </w:r>
      <w:r w:rsidRPr="00467EEF">
        <w:rPr>
          <w:i/>
          <w:iCs/>
          <w:color w:val="FF0000"/>
          <w:w w:val="115"/>
        </w:rPr>
        <w:t>and</w:t>
      </w:r>
      <w:proofErr w:type="gramEnd"/>
      <w:r w:rsidRPr="00467EEF">
        <w:rPr>
          <w:i/>
          <w:iCs/>
          <w:color w:val="FF0000"/>
          <w:spacing w:val="-6"/>
          <w:w w:val="115"/>
        </w:rPr>
        <w:t xml:space="preserve"> </w:t>
      </w:r>
      <w:r w:rsidRPr="00467EEF">
        <w:rPr>
          <w:i/>
          <w:iCs/>
          <w:color w:val="FF0000"/>
          <w:w w:val="115"/>
        </w:rPr>
        <w:t>requires</w:t>
      </w:r>
      <w:r w:rsidRPr="00467EEF">
        <w:rPr>
          <w:i/>
          <w:iCs/>
          <w:color w:val="FF0000"/>
          <w:spacing w:val="-6"/>
          <w:w w:val="115"/>
        </w:rPr>
        <w:t xml:space="preserve"> </w:t>
      </w:r>
      <w:r w:rsidRPr="00467EEF">
        <w:rPr>
          <w:i/>
          <w:iCs/>
          <w:color w:val="FF0000"/>
          <w:w w:val="115"/>
        </w:rPr>
        <w:t>reporting</w:t>
      </w:r>
      <w:r w:rsidRPr="00467EEF">
        <w:rPr>
          <w:i/>
          <w:iCs/>
          <w:color w:val="FF0000"/>
          <w:spacing w:val="-6"/>
          <w:w w:val="115"/>
        </w:rPr>
        <w:t xml:space="preserve"> </w:t>
      </w:r>
      <w:r w:rsidRPr="00467EEF">
        <w:rPr>
          <w:i/>
          <w:iCs/>
          <w:color w:val="FF0000"/>
          <w:w w:val="115"/>
        </w:rPr>
        <w:t>to</w:t>
      </w:r>
      <w:r w:rsidRPr="00467EEF">
        <w:rPr>
          <w:i/>
          <w:iCs/>
          <w:color w:val="FF0000"/>
          <w:spacing w:val="-6"/>
          <w:w w:val="115"/>
        </w:rPr>
        <w:t xml:space="preserve"> </w:t>
      </w:r>
      <w:r w:rsidRPr="00467EEF">
        <w:rPr>
          <w:i/>
          <w:iCs/>
          <w:color w:val="FF0000"/>
          <w:w w:val="115"/>
        </w:rPr>
        <w:t>the</w:t>
      </w:r>
      <w:r w:rsidRPr="00467EEF">
        <w:rPr>
          <w:i/>
          <w:iCs/>
          <w:color w:val="FF0000"/>
          <w:spacing w:val="-6"/>
          <w:w w:val="115"/>
        </w:rPr>
        <w:t xml:space="preserve"> </w:t>
      </w:r>
      <w:r w:rsidRPr="00467EEF">
        <w:rPr>
          <w:i/>
          <w:iCs/>
          <w:color w:val="FF0000"/>
          <w:w w:val="115"/>
        </w:rPr>
        <w:t>university.</w:t>
      </w:r>
      <w:r w:rsidRPr="00467EEF">
        <w:rPr>
          <w:i/>
          <w:iCs/>
          <w:color w:val="FF0000"/>
          <w:spacing w:val="-6"/>
          <w:w w:val="115"/>
        </w:rPr>
        <w:t xml:space="preserve"> </w:t>
      </w:r>
      <w:r w:rsidRPr="00467EEF">
        <w:rPr>
          <w:i/>
          <w:iCs/>
          <w:color w:val="FF0000"/>
          <w:w w:val="115"/>
        </w:rPr>
        <w:t>Some</w:t>
      </w:r>
      <w:r w:rsidRPr="00467EEF">
        <w:rPr>
          <w:i/>
          <w:iCs/>
          <w:color w:val="FF0000"/>
          <w:spacing w:val="-6"/>
          <w:w w:val="115"/>
        </w:rPr>
        <w:t xml:space="preserve"> </w:t>
      </w:r>
      <w:r w:rsidRPr="00467EEF">
        <w:rPr>
          <w:i/>
          <w:iCs/>
          <w:color w:val="FF0000"/>
          <w:w w:val="115"/>
        </w:rPr>
        <w:t>violations</w:t>
      </w:r>
      <w:r w:rsidRPr="00467EEF">
        <w:rPr>
          <w:i/>
          <w:iCs/>
          <w:color w:val="FF0000"/>
          <w:spacing w:val="-6"/>
          <w:w w:val="115"/>
        </w:rPr>
        <w:t xml:space="preserve"> </w:t>
      </w:r>
      <w:r w:rsidRPr="00467EEF">
        <w:rPr>
          <w:i/>
          <w:iCs/>
          <w:color w:val="FF0000"/>
          <w:w w:val="115"/>
        </w:rPr>
        <w:t>(e.g.,</w:t>
      </w:r>
      <w:r w:rsidRPr="00467EEF">
        <w:rPr>
          <w:i/>
          <w:iCs/>
          <w:color w:val="FF0000"/>
          <w:spacing w:val="-6"/>
          <w:w w:val="115"/>
        </w:rPr>
        <w:t xml:space="preserve"> </w:t>
      </w:r>
      <w:r w:rsidRPr="00467EEF">
        <w:rPr>
          <w:i/>
          <w:iCs/>
          <w:color w:val="FF0000"/>
          <w:w w:val="115"/>
        </w:rPr>
        <w:t>being dismissive</w:t>
      </w:r>
      <w:r w:rsidRPr="00467EEF">
        <w:rPr>
          <w:i/>
          <w:iCs/>
          <w:color w:val="FF0000"/>
          <w:spacing w:val="-5"/>
          <w:w w:val="115"/>
        </w:rPr>
        <w:t xml:space="preserve"> </w:t>
      </w:r>
      <w:r w:rsidRPr="00467EEF">
        <w:rPr>
          <w:i/>
          <w:iCs/>
          <w:color w:val="FF0000"/>
          <w:w w:val="115"/>
        </w:rPr>
        <w:t>of</w:t>
      </w:r>
      <w:r w:rsidRPr="00467EEF">
        <w:rPr>
          <w:i/>
          <w:iCs/>
          <w:color w:val="FF0000"/>
          <w:spacing w:val="-5"/>
          <w:w w:val="115"/>
        </w:rPr>
        <w:t xml:space="preserve"> </w:t>
      </w:r>
      <w:r w:rsidRPr="00467EEF">
        <w:rPr>
          <w:i/>
          <w:iCs/>
          <w:color w:val="FF0000"/>
          <w:w w:val="115"/>
        </w:rPr>
        <w:t>local</w:t>
      </w:r>
      <w:r w:rsidRPr="00467EEF">
        <w:rPr>
          <w:i/>
          <w:iCs/>
          <w:color w:val="FF0000"/>
          <w:spacing w:val="-5"/>
          <w:w w:val="115"/>
        </w:rPr>
        <w:t xml:space="preserve"> </w:t>
      </w:r>
      <w:r w:rsidRPr="00467EEF">
        <w:rPr>
          <w:i/>
          <w:iCs/>
          <w:color w:val="FF0000"/>
          <w:w w:val="115"/>
        </w:rPr>
        <w:t>norms),</w:t>
      </w:r>
      <w:r w:rsidRPr="00467EEF">
        <w:rPr>
          <w:i/>
          <w:iCs/>
          <w:color w:val="FF0000"/>
          <w:spacing w:val="-5"/>
          <w:w w:val="115"/>
        </w:rPr>
        <w:t xml:space="preserve"> </w:t>
      </w:r>
      <w:r w:rsidRPr="00467EEF">
        <w:rPr>
          <w:i/>
          <w:iCs/>
          <w:color w:val="FF0000"/>
          <w:w w:val="115"/>
        </w:rPr>
        <w:t>might</w:t>
      </w:r>
      <w:r w:rsidRPr="00467EEF">
        <w:rPr>
          <w:i/>
          <w:iCs/>
          <w:color w:val="FF0000"/>
          <w:spacing w:val="-5"/>
          <w:w w:val="115"/>
        </w:rPr>
        <w:t xml:space="preserve"> </w:t>
      </w:r>
      <w:r w:rsidRPr="00467EEF">
        <w:rPr>
          <w:i/>
          <w:iCs/>
          <w:color w:val="FF0000"/>
          <w:w w:val="115"/>
        </w:rPr>
        <w:t>only</w:t>
      </w:r>
      <w:r w:rsidRPr="00467EEF">
        <w:rPr>
          <w:i/>
          <w:iCs/>
          <w:color w:val="FF0000"/>
          <w:spacing w:val="-5"/>
          <w:w w:val="115"/>
        </w:rPr>
        <w:t xml:space="preserve"> </w:t>
      </w:r>
      <w:r w:rsidRPr="00467EEF">
        <w:rPr>
          <w:i/>
          <w:iCs/>
          <w:color w:val="FF0000"/>
          <w:w w:val="115"/>
        </w:rPr>
        <w:t>violate</w:t>
      </w:r>
      <w:r w:rsidRPr="00467EEF">
        <w:rPr>
          <w:i/>
          <w:iCs/>
          <w:color w:val="FF0000"/>
          <w:spacing w:val="-5"/>
          <w:w w:val="115"/>
        </w:rPr>
        <w:t xml:space="preserve"> </w:t>
      </w:r>
      <w:r w:rsidRPr="00467EEF">
        <w:rPr>
          <w:i/>
          <w:iCs/>
          <w:color w:val="FF0000"/>
          <w:w w:val="115"/>
        </w:rPr>
        <w:t>the</w:t>
      </w:r>
      <w:r w:rsidRPr="00467EEF">
        <w:rPr>
          <w:i/>
          <w:iCs/>
          <w:color w:val="FF0000"/>
          <w:spacing w:val="-5"/>
          <w:w w:val="115"/>
        </w:rPr>
        <w:t xml:space="preserve"> </w:t>
      </w:r>
      <w:r w:rsidRPr="00467EEF">
        <w:rPr>
          <w:i/>
          <w:iCs/>
          <w:color w:val="FF0000"/>
          <w:w w:val="115"/>
        </w:rPr>
        <w:t>project’s</w:t>
      </w:r>
      <w:r w:rsidRPr="00467EEF">
        <w:rPr>
          <w:i/>
          <w:iCs/>
          <w:color w:val="FF0000"/>
          <w:spacing w:val="-5"/>
          <w:w w:val="115"/>
        </w:rPr>
        <w:t xml:space="preserve"> </w:t>
      </w:r>
      <w:r w:rsidRPr="00467EEF">
        <w:rPr>
          <w:i/>
          <w:iCs/>
          <w:color w:val="FF0000"/>
          <w:w w:val="115"/>
        </w:rPr>
        <w:t>code</w:t>
      </w:r>
      <w:r w:rsidRPr="00467EEF">
        <w:rPr>
          <w:i/>
          <w:iCs/>
          <w:color w:val="FF0000"/>
          <w:spacing w:val="-5"/>
          <w:w w:val="115"/>
        </w:rPr>
        <w:t xml:space="preserve"> </w:t>
      </w:r>
      <w:r w:rsidRPr="00467EEF">
        <w:rPr>
          <w:i/>
          <w:iCs/>
          <w:color w:val="FF0000"/>
          <w:w w:val="115"/>
        </w:rPr>
        <w:t>of</w:t>
      </w:r>
      <w:r w:rsidRPr="00467EEF">
        <w:rPr>
          <w:i/>
          <w:iCs/>
          <w:color w:val="FF0000"/>
          <w:spacing w:val="-5"/>
          <w:w w:val="115"/>
        </w:rPr>
        <w:t xml:space="preserve"> </w:t>
      </w:r>
      <w:r w:rsidRPr="00467EEF">
        <w:rPr>
          <w:i/>
          <w:iCs/>
          <w:color w:val="FF0000"/>
          <w:w w:val="115"/>
        </w:rPr>
        <w:t>conduct.  Ensure that complainant and other members of the team continue to feel safe given the decision and inquire as to whether anything else needs to take place for them to feel so</w:t>
      </w:r>
    </w:p>
    <w:p w14:paraId="625BFA99" w14:textId="77777777" w:rsidR="008F212C" w:rsidRPr="005A1A21" w:rsidRDefault="008F212C" w:rsidP="00102B1B">
      <w:pPr>
        <w:rPr>
          <w:sz w:val="24"/>
          <w:szCs w:val="24"/>
        </w:rPr>
      </w:pPr>
    </w:p>
    <w:p w14:paraId="5C320D63" w14:textId="77777777" w:rsidR="005A1A21" w:rsidRPr="005A1A21" w:rsidRDefault="008F212C" w:rsidP="00053135">
      <w:pPr>
        <w:numPr>
          <w:ilvl w:val="0"/>
          <w:numId w:val="2"/>
        </w:numPr>
        <w:tabs>
          <w:tab w:val="left" w:pos="936"/>
          <w:tab w:val="left" w:pos="1080"/>
        </w:tabs>
        <w:spacing w:after="0" w:line="240" w:lineRule="auto"/>
        <w:rPr>
          <w:i/>
          <w:iCs/>
          <w:color w:val="FF0000"/>
          <w:sz w:val="24"/>
          <w:szCs w:val="24"/>
        </w:rPr>
      </w:pPr>
      <w:r w:rsidRPr="00AB622A">
        <w:rPr>
          <w:b/>
          <w:bCs/>
          <w:sz w:val="24"/>
          <w:szCs w:val="24"/>
        </w:rPr>
        <w:t>Identify steps the proposing principal investigator(s)/project team will take to nurture an inclusive off-campus or off-site working environment for this project</w:t>
      </w:r>
      <w:r w:rsidRPr="005A1A21">
        <w:rPr>
          <w:sz w:val="24"/>
          <w:szCs w:val="24"/>
        </w:rPr>
        <w:t>.</w:t>
      </w:r>
    </w:p>
    <w:p w14:paraId="07387B17" w14:textId="77777777" w:rsidR="005A1A21" w:rsidRPr="005A1A21" w:rsidRDefault="005A1A21" w:rsidP="005A1A21">
      <w:pPr>
        <w:pStyle w:val="ListParagraph"/>
        <w:rPr>
          <w:sz w:val="24"/>
          <w:szCs w:val="24"/>
        </w:rPr>
      </w:pPr>
    </w:p>
    <w:p w14:paraId="57F4EF84" w14:textId="7C2FDC1F" w:rsidR="005A1A21" w:rsidRPr="005A1A21" w:rsidRDefault="008F212C" w:rsidP="00AB622A">
      <w:pPr>
        <w:tabs>
          <w:tab w:val="left" w:pos="936"/>
          <w:tab w:val="left" w:pos="1080"/>
        </w:tabs>
        <w:spacing w:after="0" w:line="240" w:lineRule="auto"/>
        <w:ind w:left="720"/>
        <w:rPr>
          <w:i/>
          <w:iCs/>
          <w:sz w:val="24"/>
          <w:szCs w:val="24"/>
        </w:rPr>
      </w:pPr>
      <w:r w:rsidRPr="005A1A21">
        <w:rPr>
          <w:i/>
          <w:iCs/>
          <w:sz w:val="24"/>
          <w:szCs w:val="24"/>
        </w:rPr>
        <w:t xml:space="preserve"> </w:t>
      </w:r>
      <w:r w:rsidR="005A1A21" w:rsidRPr="005A1A21">
        <w:rPr>
          <w:i/>
          <w:iCs/>
          <w:color w:val="FF0000"/>
          <w:sz w:val="24"/>
          <w:szCs w:val="24"/>
        </w:rPr>
        <w:t>Sample Language/Examples</w:t>
      </w:r>
    </w:p>
    <w:p w14:paraId="070642FA" w14:textId="7B391559" w:rsidR="005A1A21" w:rsidRPr="005A1A21" w:rsidRDefault="008F212C" w:rsidP="00AB622A">
      <w:pPr>
        <w:tabs>
          <w:tab w:val="left" w:pos="936"/>
          <w:tab w:val="left" w:pos="1080"/>
        </w:tabs>
        <w:spacing w:after="0" w:line="240" w:lineRule="auto"/>
        <w:ind w:left="1080"/>
        <w:rPr>
          <w:i/>
          <w:iCs/>
          <w:color w:val="FF0000"/>
          <w:sz w:val="24"/>
          <w:szCs w:val="24"/>
        </w:rPr>
      </w:pPr>
      <w:r w:rsidRPr="005A1A21">
        <w:rPr>
          <w:i/>
          <w:iCs/>
          <w:color w:val="FF0000"/>
          <w:sz w:val="24"/>
          <w:szCs w:val="24"/>
        </w:rPr>
        <w:t xml:space="preserve">(NSF examples </w:t>
      </w:r>
      <w:proofErr w:type="gramStart"/>
      <w:r w:rsidRPr="005A1A21">
        <w:rPr>
          <w:i/>
          <w:iCs/>
          <w:color w:val="FF0000"/>
          <w:sz w:val="24"/>
          <w:szCs w:val="24"/>
        </w:rPr>
        <w:t>include:</w:t>
      </w:r>
      <w:proofErr w:type="gramEnd"/>
      <w:r w:rsidRPr="005A1A21">
        <w:rPr>
          <w:i/>
          <w:iCs/>
          <w:color w:val="FF0000"/>
          <w:sz w:val="24"/>
          <w:szCs w:val="24"/>
        </w:rPr>
        <w:t xml:space="preserve"> trainings, processes to establish shared definitions of roles and responsibilities, culture, codes of conduct, field support, mentor/mentee support mechanisms, regular check-ins, developmental events.)</w:t>
      </w:r>
      <w:r w:rsidR="00053135" w:rsidRPr="005A1A21">
        <w:rPr>
          <w:i/>
          <w:iCs/>
          <w:color w:val="FF0000"/>
          <w:sz w:val="24"/>
          <w:szCs w:val="24"/>
        </w:rPr>
        <w:br/>
      </w:r>
    </w:p>
    <w:p w14:paraId="1A4586B5" w14:textId="47AB05B1" w:rsidR="00053135" w:rsidRPr="00A3476A" w:rsidRDefault="00053135" w:rsidP="00A3476A">
      <w:pPr>
        <w:pStyle w:val="ListParagraph"/>
        <w:numPr>
          <w:ilvl w:val="0"/>
          <w:numId w:val="5"/>
        </w:numPr>
        <w:tabs>
          <w:tab w:val="left" w:pos="936"/>
          <w:tab w:val="left" w:pos="1080"/>
        </w:tabs>
        <w:spacing w:after="0" w:line="240" w:lineRule="auto"/>
        <w:rPr>
          <w:i/>
          <w:iCs/>
          <w:color w:val="FF0000"/>
          <w:sz w:val="24"/>
          <w:szCs w:val="24"/>
        </w:rPr>
      </w:pPr>
      <w:r w:rsidRPr="00A3476A">
        <w:rPr>
          <w:i/>
          <w:iCs/>
          <w:color w:val="FF0000"/>
          <w:sz w:val="24"/>
          <w:szCs w:val="24"/>
        </w:rPr>
        <w:t xml:space="preserve">All TAMU University staff, faculty, and student workers are required by </w:t>
      </w:r>
      <w:proofErr w:type="gramStart"/>
      <w:r w:rsidRPr="00A3476A">
        <w:rPr>
          <w:i/>
          <w:iCs/>
          <w:color w:val="FF0000"/>
          <w:sz w:val="24"/>
          <w:szCs w:val="24"/>
        </w:rPr>
        <w:t>University</w:t>
      </w:r>
      <w:proofErr w:type="gramEnd"/>
      <w:r w:rsidRPr="00A3476A">
        <w:rPr>
          <w:i/>
          <w:iCs/>
          <w:color w:val="FF0000"/>
          <w:sz w:val="24"/>
          <w:szCs w:val="24"/>
        </w:rPr>
        <w:t xml:space="preserve"> policy to complete the Discrimination and Harassment Prevention and Response Training course.</w:t>
      </w:r>
    </w:p>
    <w:p w14:paraId="4F4B281E" w14:textId="77777777" w:rsidR="005A1A21" w:rsidRPr="005A1A21" w:rsidRDefault="005A1A21" w:rsidP="005A1A21">
      <w:pPr>
        <w:tabs>
          <w:tab w:val="left" w:pos="936"/>
          <w:tab w:val="left" w:pos="1080"/>
        </w:tabs>
        <w:spacing w:after="0" w:line="240" w:lineRule="auto"/>
        <w:ind w:left="360"/>
        <w:rPr>
          <w:i/>
          <w:iCs/>
          <w:color w:val="FF0000"/>
          <w:sz w:val="24"/>
          <w:szCs w:val="24"/>
        </w:rPr>
      </w:pPr>
    </w:p>
    <w:p w14:paraId="1A3022E9" w14:textId="7F12CD6F" w:rsidR="005A1A21" w:rsidRPr="00A3476A" w:rsidRDefault="005A1A21" w:rsidP="00A3476A">
      <w:pPr>
        <w:pStyle w:val="ListParagraph"/>
        <w:numPr>
          <w:ilvl w:val="0"/>
          <w:numId w:val="5"/>
        </w:numPr>
        <w:tabs>
          <w:tab w:val="left" w:pos="936"/>
          <w:tab w:val="left" w:pos="1080"/>
        </w:tabs>
        <w:spacing w:after="0" w:line="240" w:lineRule="auto"/>
        <w:rPr>
          <w:i/>
          <w:iCs/>
          <w:color w:val="FF0000"/>
          <w:sz w:val="24"/>
          <w:szCs w:val="24"/>
        </w:rPr>
      </w:pPr>
      <w:r w:rsidRPr="00A3476A">
        <w:rPr>
          <w:i/>
          <w:iCs/>
          <w:color w:val="FF0000"/>
          <w:sz w:val="24"/>
          <w:szCs w:val="24"/>
        </w:rPr>
        <w:t>In advance of the launch of the program, all investigators will meet and agree to the set of roles and responsibilities, culture, codes of conduct, in line with existing policies at their respective institutions. They will also agree on the formal, mentor/mentee support mechanisms, establish regular check-ins, and refine developmental events no less than 1 month in advance of the planned summer research activities</w:t>
      </w:r>
    </w:p>
    <w:p w14:paraId="6EA362AE" w14:textId="77777777" w:rsidR="008F212C" w:rsidRPr="005A1A21" w:rsidRDefault="008F212C" w:rsidP="00102B1B">
      <w:pPr>
        <w:rPr>
          <w:sz w:val="24"/>
          <w:szCs w:val="24"/>
        </w:rPr>
      </w:pPr>
    </w:p>
    <w:p w14:paraId="3DECAD82" w14:textId="77777777" w:rsidR="008F212C" w:rsidRPr="00AB622A" w:rsidRDefault="008F212C" w:rsidP="008F212C">
      <w:pPr>
        <w:numPr>
          <w:ilvl w:val="0"/>
          <w:numId w:val="2"/>
        </w:numPr>
        <w:tabs>
          <w:tab w:val="left" w:pos="936"/>
          <w:tab w:val="left" w:pos="1080"/>
        </w:tabs>
        <w:spacing w:after="0" w:line="240" w:lineRule="auto"/>
        <w:rPr>
          <w:b/>
          <w:bCs/>
          <w:sz w:val="24"/>
          <w:szCs w:val="24"/>
        </w:rPr>
      </w:pPr>
      <w:r w:rsidRPr="00AB622A">
        <w:rPr>
          <w:b/>
          <w:bCs/>
          <w:sz w:val="24"/>
          <w:szCs w:val="24"/>
        </w:rPr>
        <w:t>Please describe how you will ensure all affected employees have access to this plan and any related resources named herein prior to commencement of off-campus work.</w:t>
      </w:r>
    </w:p>
    <w:p w14:paraId="09F6F4B4" w14:textId="6AC858DC" w:rsidR="005A1A21" w:rsidRPr="00586494" w:rsidRDefault="005A1A21" w:rsidP="00586494">
      <w:pPr>
        <w:pStyle w:val="ListParagraph"/>
        <w:numPr>
          <w:ilvl w:val="0"/>
          <w:numId w:val="7"/>
        </w:numPr>
        <w:rPr>
          <w:i/>
          <w:iCs/>
          <w:color w:val="FF0000"/>
          <w:sz w:val="24"/>
          <w:szCs w:val="24"/>
        </w:rPr>
      </w:pPr>
      <w:r w:rsidRPr="00586494">
        <w:rPr>
          <w:i/>
          <w:iCs/>
          <w:color w:val="FF0000"/>
          <w:sz w:val="24"/>
          <w:szCs w:val="24"/>
        </w:rPr>
        <w:t xml:space="preserve">All students recruited for this program will be provided with a copy of our Safe and </w:t>
      </w:r>
      <w:proofErr w:type="spellStart"/>
      <w:r w:rsidRPr="00586494">
        <w:rPr>
          <w:i/>
          <w:iCs/>
          <w:color w:val="FF0000"/>
          <w:sz w:val="24"/>
          <w:szCs w:val="24"/>
        </w:rPr>
        <w:t>Inclusive</w:t>
      </w:r>
      <w:r w:rsidR="00586494">
        <w:rPr>
          <w:i/>
          <w:iCs/>
          <w:color w:val="FF0000"/>
          <w:sz w:val="24"/>
          <w:szCs w:val="24"/>
        </w:rPr>
        <w:t>W</w:t>
      </w:r>
      <w:r w:rsidRPr="00586494">
        <w:rPr>
          <w:i/>
          <w:iCs/>
          <w:color w:val="FF0000"/>
          <w:sz w:val="24"/>
          <w:szCs w:val="24"/>
        </w:rPr>
        <w:t>work</w:t>
      </w:r>
      <w:r w:rsidR="00586494">
        <w:rPr>
          <w:i/>
          <w:iCs/>
          <w:color w:val="FF0000"/>
          <w:sz w:val="24"/>
          <w:szCs w:val="24"/>
        </w:rPr>
        <w:t>ing</w:t>
      </w:r>
      <w:proofErr w:type="spellEnd"/>
      <w:r w:rsidRPr="00586494">
        <w:rPr>
          <w:i/>
          <w:iCs/>
          <w:color w:val="FF0000"/>
          <w:sz w:val="24"/>
          <w:szCs w:val="24"/>
        </w:rPr>
        <w:t xml:space="preserve"> </w:t>
      </w:r>
      <w:r w:rsidR="00586494">
        <w:rPr>
          <w:i/>
          <w:iCs/>
          <w:color w:val="FF0000"/>
          <w:sz w:val="24"/>
          <w:szCs w:val="24"/>
        </w:rPr>
        <w:t xml:space="preserve">Environment </w:t>
      </w:r>
      <w:r w:rsidRPr="00586494">
        <w:rPr>
          <w:i/>
          <w:iCs/>
          <w:color w:val="FF0000"/>
          <w:sz w:val="24"/>
          <w:szCs w:val="24"/>
        </w:rPr>
        <w:t>plan as part of their on-boarding.</w:t>
      </w:r>
    </w:p>
    <w:p w14:paraId="1614CAB2" w14:textId="77777777" w:rsidR="005A1A21" w:rsidRPr="00AB622A" w:rsidRDefault="008F212C" w:rsidP="00053135">
      <w:pPr>
        <w:numPr>
          <w:ilvl w:val="0"/>
          <w:numId w:val="2"/>
        </w:numPr>
        <w:tabs>
          <w:tab w:val="left" w:pos="936"/>
          <w:tab w:val="left" w:pos="1080"/>
        </w:tabs>
        <w:spacing w:after="0" w:line="240" w:lineRule="auto"/>
        <w:rPr>
          <w:b/>
          <w:bCs/>
          <w:i/>
          <w:iCs/>
          <w:color w:val="FF0000"/>
          <w:sz w:val="24"/>
          <w:szCs w:val="24"/>
        </w:rPr>
      </w:pPr>
      <w:r w:rsidRPr="00AB622A">
        <w:rPr>
          <w:b/>
          <w:bCs/>
          <w:sz w:val="24"/>
          <w:szCs w:val="24"/>
        </w:rPr>
        <w:t>How will communications within the team and to the school/college(s) or the institution(s) be handled, minimizing singular points within the communications pathway (e.g., a single person overseeing access to a single satellite phone).</w:t>
      </w:r>
      <w:r w:rsidR="00053135" w:rsidRPr="00AB622A">
        <w:rPr>
          <w:b/>
          <w:bCs/>
          <w:sz w:val="24"/>
          <w:szCs w:val="24"/>
        </w:rPr>
        <w:t xml:space="preserve">  </w:t>
      </w:r>
    </w:p>
    <w:p w14:paraId="361A707E" w14:textId="77777777" w:rsidR="005A1A21" w:rsidRDefault="005A1A21" w:rsidP="005A1A21">
      <w:pPr>
        <w:tabs>
          <w:tab w:val="left" w:pos="936"/>
          <w:tab w:val="left" w:pos="1080"/>
        </w:tabs>
        <w:spacing w:after="0" w:line="240" w:lineRule="auto"/>
        <w:ind w:left="360"/>
        <w:rPr>
          <w:i/>
          <w:iCs/>
          <w:color w:val="FF0000"/>
          <w:sz w:val="24"/>
          <w:szCs w:val="24"/>
        </w:rPr>
      </w:pPr>
    </w:p>
    <w:p w14:paraId="42C85A23" w14:textId="0713FF6B" w:rsidR="005A1A21" w:rsidRPr="00586494" w:rsidRDefault="005A1A21" w:rsidP="00586494">
      <w:pPr>
        <w:pStyle w:val="ListParagraph"/>
        <w:numPr>
          <w:ilvl w:val="0"/>
          <w:numId w:val="6"/>
        </w:numPr>
        <w:tabs>
          <w:tab w:val="left" w:pos="936"/>
          <w:tab w:val="left" w:pos="1080"/>
        </w:tabs>
        <w:spacing w:after="0" w:line="240" w:lineRule="auto"/>
        <w:rPr>
          <w:i/>
          <w:iCs/>
          <w:color w:val="FF0000"/>
          <w:sz w:val="24"/>
          <w:szCs w:val="24"/>
        </w:rPr>
      </w:pPr>
      <w:r w:rsidRPr="00586494">
        <w:rPr>
          <w:i/>
          <w:iCs/>
          <w:color w:val="FF0000"/>
          <w:sz w:val="24"/>
          <w:szCs w:val="24"/>
        </w:rPr>
        <w:t>It is the expectation of the PI that any issues arising will be reported first to local mentors, or lead faculty investigators at the site, followed by concomitant reporting of any incidents by the lead investigators ______________, to ensure timely reporting to TAMU following all local requirements for said reporting.</w:t>
      </w:r>
    </w:p>
    <w:p w14:paraId="1D705901" w14:textId="77777777" w:rsidR="005A1A21" w:rsidRPr="005A1A21" w:rsidRDefault="005A1A21" w:rsidP="005A1A21">
      <w:pPr>
        <w:tabs>
          <w:tab w:val="left" w:pos="936"/>
          <w:tab w:val="left" w:pos="1080"/>
        </w:tabs>
        <w:spacing w:after="0" w:line="240" w:lineRule="auto"/>
        <w:ind w:left="360"/>
        <w:rPr>
          <w:i/>
          <w:iCs/>
          <w:color w:val="FF0000"/>
          <w:sz w:val="24"/>
          <w:szCs w:val="24"/>
        </w:rPr>
      </w:pPr>
    </w:p>
    <w:p w14:paraId="2E2E879F" w14:textId="4D14F7BC" w:rsidR="00053135" w:rsidRPr="00586494" w:rsidRDefault="00053135" w:rsidP="00586494">
      <w:pPr>
        <w:pStyle w:val="ListParagraph"/>
        <w:numPr>
          <w:ilvl w:val="0"/>
          <w:numId w:val="6"/>
        </w:numPr>
        <w:tabs>
          <w:tab w:val="left" w:pos="936"/>
          <w:tab w:val="left" w:pos="1080"/>
        </w:tabs>
        <w:spacing w:after="0" w:line="240" w:lineRule="auto"/>
        <w:rPr>
          <w:i/>
          <w:iCs/>
          <w:color w:val="FF0000"/>
          <w:sz w:val="24"/>
          <w:szCs w:val="24"/>
        </w:rPr>
      </w:pPr>
      <w:r w:rsidRPr="00586494">
        <w:rPr>
          <w:i/>
          <w:iCs/>
          <w:color w:val="FF0000"/>
          <w:sz w:val="24"/>
          <w:szCs w:val="24"/>
        </w:rPr>
        <w:t xml:space="preserve">Participants will have personal phones and/or computer </w:t>
      </w:r>
      <w:r w:rsidRPr="00586494">
        <w:rPr>
          <w:i/>
          <w:iCs/>
          <w:color w:val="FF0000"/>
          <w:sz w:val="24"/>
          <w:szCs w:val="24"/>
          <w:u w:val="single"/>
        </w:rPr>
        <w:t>and</w:t>
      </w:r>
      <w:r w:rsidRPr="00586494">
        <w:rPr>
          <w:i/>
          <w:iCs/>
          <w:color w:val="FF0000"/>
          <w:sz w:val="24"/>
          <w:szCs w:val="24"/>
        </w:rPr>
        <w:t xml:space="preserve"> regular internet or cell service; AND/OR</w:t>
      </w:r>
      <w:r w:rsidR="005A1A21" w:rsidRPr="00586494">
        <w:rPr>
          <w:i/>
          <w:iCs/>
          <w:color w:val="FF0000"/>
          <w:sz w:val="24"/>
          <w:szCs w:val="24"/>
        </w:rPr>
        <w:t xml:space="preserve"> </w:t>
      </w:r>
      <w:r w:rsidRPr="00586494">
        <w:rPr>
          <w:i/>
          <w:iCs/>
          <w:color w:val="FF0000"/>
          <w:sz w:val="24"/>
          <w:szCs w:val="24"/>
        </w:rPr>
        <w:t xml:space="preserve">Other (provide detail): </w:t>
      </w:r>
    </w:p>
    <w:p w14:paraId="137934A6" w14:textId="4A15A74B" w:rsidR="008F212C" w:rsidRPr="005A1A21" w:rsidRDefault="008F212C" w:rsidP="00053135">
      <w:pPr>
        <w:tabs>
          <w:tab w:val="left" w:pos="936"/>
          <w:tab w:val="left" w:pos="1080"/>
        </w:tabs>
        <w:spacing w:after="0" w:line="240" w:lineRule="auto"/>
        <w:ind w:left="360"/>
        <w:rPr>
          <w:i/>
          <w:iCs/>
          <w:color w:val="FF0000"/>
          <w:sz w:val="24"/>
          <w:szCs w:val="24"/>
        </w:rPr>
      </w:pPr>
    </w:p>
    <w:p w14:paraId="3ABDACB2" w14:textId="66147FC4" w:rsidR="008F212C" w:rsidRPr="00AB622A" w:rsidRDefault="008F212C" w:rsidP="003D712A">
      <w:pPr>
        <w:pStyle w:val="ListParagraph"/>
        <w:numPr>
          <w:ilvl w:val="0"/>
          <w:numId w:val="2"/>
        </w:numPr>
        <w:tabs>
          <w:tab w:val="left" w:pos="936"/>
          <w:tab w:val="left" w:pos="1080"/>
        </w:tabs>
        <w:spacing w:after="0" w:line="240" w:lineRule="auto"/>
        <w:rPr>
          <w:b/>
          <w:bCs/>
          <w:sz w:val="24"/>
          <w:szCs w:val="24"/>
        </w:rPr>
      </w:pPr>
      <w:r w:rsidRPr="00AB622A">
        <w:rPr>
          <w:b/>
          <w:bCs/>
          <w:sz w:val="24"/>
          <w:szCs w:val="24"/>
        </w:rPr>
        <w:t xml:space="preserve">How will any special circumstances such as the involvement of multiple organizations or the presence of third parties in the working environment be </w:t>
      </w:r>
      <w:proofErr w:type="gramStart"/>
      <w:r w:rsidRPr="00AB622A">
        <w:rPr>
          <w:b/>
          <w:bCs/>
          <w:sz w:val="24"/>
          <w:szCs w:val="24"/>
        </w:rPr>
        <w:lastRenderedPageBreak/>
        <w:t>taken into account</w:t>
      </w:r>
      <w:proofErr w:type="gramEnd"/>
      <w:r w:rsidRPr="00AB622A">
        <w:rPr>
          <w:b/>
          <w:bCs/>
          <w:sz w:val="24"/>
          <w:szCs w:val="24"/>
        </w:rPr>
        <w:t xml:space="preserve"> in supporting a safe and inclusive work environment off campus for this project?</w:t>
      </w:r>
    </w:p>
    <w:p w14:paraId="58944E8D" w14:textId="476EB337" w:rsidR="005A1A21" w:rsidRDefault="005A1A21" w:rsidP="00586494">
      <w:pPr>
        <w:pStyle w:val="ListParagraph"/>
        <w:numPr>
          <w:ilvl w:val="0"/>
          <w:numId w:val="8"/>
        </w:numPr>
        <w:rPr>
          <w:i/>
          <w:iCs/>
          <w:color w:val="FF0000"/>
          <w:sz w:val="24"/>
          <w:szCs w:val="24"/>
        </w:rPr>
      </w:pPr>
      <w:r w:rsidRPr="00586494">
        <w:rPr>
          <w:i/>
          <w:iCs/>
          <w:color w:val="FF0000"/>
          <w:sz w:val="24"/>
          <w:szCs w:val="24"/>
        </w:rPr>
        <w:t>Sample Language:  Only include if applicable.</w:t>
      </w:r>
    </w:p>
    <w:p w14:paraId="04511A41" w14:textId="77777777" w:rsidR="00586494" w:rsidRPr="00586494" w:rsidRDefault="00586494" w:rsidP="00586494">
      <w:pPr>
        <w:ind w:left="360"/>
        <w:rPr>
          <w:sz w:val="24"/>
          <w:szCs w:val="24"/>
        </w:rPr>
      </w:pPr>
    </w:p>
    <w:p w14:paraId="70C42AC9" w14:textId="77777777" w:rsidR="005A1A21" w:rsidRPr="00AB622A" w:rsidRDefault="008F212C" w:rsidP="00053135">
      <w:pPr>
        <w:pStyle w:val="ListParagraph"/>
        <w:numPr>
          <w:ilvl w:val="0"/>
          <w:numId w:val="2"/>
        </w:numPr>
        <w:tabs>
          <w:tab w:val="left" w:pos="936"/>
          <w:tab w:val="left" w:pos="1080"/>
        </w:tabs>
        <w:spacing w:after="0" w:line="240" w:lineRule="auto"/>
        <w:rPr>
          <w:b/>
          <w:bCs/>
          <w:i/>
          <w:iCs/>
          <w:color w:val="FF0000"/>
          <w:sz w:val="24"/>
          <w:szCs w:val="24"/>
        </w:rPr>
      </w:pPr>
      <w:r w:rsidRPr="00AB622A">
        <w:rPr>
          <w:b/>
          <w:bCs/>
          <w:sz w:val="24"/>
          <w:szCs w:val="24"/>
        </w:rPr>
        <w:t xml:space="preserve">Please describe the process or method for making incident reports as well as how any reports received will be resolved. </w:t>
      </w:r>
    </w:p>
    <w:p w14:paraId="19FCB905" w14:textId="77777777" w:rsidR="005A1A21" w:rsidRDefault="005A1A21" w:rsidP="005A1A21">
      <w:pPr>
        <w:tabs>
          <w:tab w:val="left" w:pos="936"/>
          <w:tab w:val="left" w:pos="1080"/>
        </w:tabs>
        <w:spacing w:after="0" w:line="240" w:lineRule="auto"/>
        <w:ind w:left="360"/>
        <w:rPr>
          <w:i/>
          <w:iCs/>
          <w:color w:val="FF0000"/>
          <w:sz w:val="24"/>
          <w:szCs w:val="24"/>
          <w:lang w:bidi="en-US"/>
        </w:rPr>
      </w:pPr>
    </w:p>
    <w:p w14:paraId="7412EC61" w14:textId="77777777" w:rsidR="00D23317" w:rsidRDefault="005A1A21" w:rsidP="005A1A21">
      <w:pPr>
        <w:tabs>
          <w:tab w:val="left" w:pos="936"/>
          <w:tab w:val="left" w:pos="1080"/>
        </w:tabs>
        <w:spacing w:after="0" w:line="240" w:lineRule="auto"/>
        <w:ind w:left="360"/>
        <w:rPr>
          <w:i/>
          <w:iCs/>
          <w:color w:val="FF0000"/>
          <w:sz w:val="24"/>
          <w:szCs w:val="24"/>
          <w:lang w:bidi="en-US"/>
        </w:rPr>
      </w:pPr>
      <w:r w:rsidRPr="005A1A21">
        <w:rPr>
          <w:i/>
          <w:iCs/>
          <w:color w:val="FF0000"/>
          <w:sz w:val="24"/>
          <w:szCs w:val="24"/>
        </w:rPr>
        <w:t>Sample Language</w:t>
      </w:r>
      <w:r>
        <w:rPr>
          <w:i/>
          <w:iCs/>
          <w:color w:val="FF0000"/>
          <w:sz w:val="24"/>
          <w:szCs w:val="24"/>
          <w:lang w:bidi="en-US"/>
        </w:rPr>
        <w:t xml:space="preserve">:  </w:t>
      </w:r>
    </w:p>
    <w:p w14:paraId="36081A5A" w14:textId="3653D055" w:rsidR="00D23317" w:rsidRPr="00586494" w:rsidRDefault="00D23317" w:rsidP="00586494">
      <w:pPr>
        <w:pStyle w:val="ListParagraph"/>
        <w:numPr>
          <w:ilvl w:val="0"/>
          <w:numId w:val="8"/>
        </w:numPr>
        <w:tabs>
          <w:tab w:val="left" w:pos="936"/>
          <w:tab w:val="left" w:pos="1080"/>
        </w:tabs>
        <w:spacing w:after="0" w:line="240" w:lineRule="auto"/>
        <w:rPr>
          <w:i/>
          <w:iCs/>
          <w:color w:val="FF0000"/>
          <w:sz w:val="24"/>
          <w:szCs w:val="24"/>
          <w:lang w:bidi="en-US"/>
        </w:rPr>
      </w:pPr>
      <w:r w:rsidRPr="00586494">
        <w:rPr>
          <w:i/>
          <w:iCs/>
          <w:color w:val="FF0000"/>
          <w:sz w:val="24"/>
          <w:szCs w:val="24"/>
          <w:lang w:bidi="en-US"/>
        </w:rPr>
        <w:t>As noted above, incident reports can be made to any member of the team, followed by subsequent reporting to the lead investigators, and then their reporting to their respective institutions.</w:t>
      </w:r>
    </w:p>
    <w:p w14:paraId="246CFB83" w14:textId="77777777" w:rsidR="00D23317" w:rsidRDefault="00D23317" w:rsidP="005A1A21">
      <w:pPr>
        <w:tabs>
          <w:tab w:val="left" w:pos="936"/>
          <w:tab w:val="left" w:pos="1080"/>
        </w:tabs>
        <w:spacing w:after="0" w:line="240" w:lineRule="auto"/>
        <w:ind w:left="360"/>
        <w:rPr>
          <w:i/>
          <w:iCs/>
          <w:color w:val="FF0000"/>
          <w:sz w:val="24"/>
          <w:szCs w:val="24"/>
          <w:lang w:bidi="en-US"/>
        </w:rPr>
      </w:pPr>
    </w:p>
    <w:p w14:paraId="0E83CFFC" w14:textId="0381C4F1" w:rsidR="00053135" w:rsidRPr="00586494" w:rsidRDefault="00053135" w:rsidP="00586494">
      <w:pPr>
        <w:pStyle w:val="ListParagraph"/>
        <w:numPr>
          <w:ilvl w:val="0"/>
          <w:numId w:val="8"/>
        </w:numPr>
        <w:tabs>
          <w:tab w:val="left" w:pos="936"/>
          <w:tab w:val="left" w:pos="1080"/>
        </w:tabs>
        <w:spacing w:after="0" w:line="240" w:lineRule="auto"/>
        <w:rPr>
          <w:bCs/>
          <w:i/>
          <w:iCs/>
          <w:color w:val="FF0000"/>
          <w:sz w:val="24"/>
          <w:szCs w:val="24"/>
        </w:rPr>
      </w:pPr>
      <w:r w:rsidRPr="00586494">
        <w:rPr>
          <w:i/>
          <w:iCs/>
          <w:color w:val="FF0000"/>
          <w:sz w:val="24"/>
          <w:szCs w:val="24"/>
          <w:lang w:bidi="en-US"/>
        </w:rPr>
        <w:t xml:space="preserve">All participants are responsible for ensuring that our work environment is free from harassment and discrimination. When alleged or suspected harassment is experienced or observed by or made known to a TAMU employee, the employee is responsible for promptly reporting this harassment to the TAMU Title IX Coordinator. All non-employee participants should report any incident to any of the project supervisors or the TAMU Title IX Coordinator. </w:t>
      </w:r>
      <w:r w:rsidRPr="00586494">
        <w:rPr>
          <w:bCs/>
          <w:i/>
          <w:iCs/>
          <w:color w:val="FF0000"/>
          <w:sz w:val="24"/>
          <w:szCs w:val="24"/>
        </w:rPr>
        <w:t>The Title IX Coordinator will review the complaint and respond accordingly. Issues may be resolved via informal resolution or formal resolution including an investigation and a decision on responsibility and sanctions.</w:t>
      </w:r>
    </w:p>
    <w:p w14:paraId="4BEBDBB1" w14:textId="5E72CF4D" w:rsidR="008F212C" w:rsidRPr="005A1A21" w:rsidRDefault="008F212C" w:rsidP="005A1A21">
      <w:pPr>
        <w:tabs>
          <w:tab w:val="left" w:pos="936"/>
          <w:tab w:val="left" w:pos="1080"/>
        </w:tabs>
        <w:spacing w:after="0" w:line="240" w:lineRule="auto"/>
        <w:ind w:left="360"/>
        <w:rPr>
          <w:sz w:val="24"/>
          <w:szCs w:val="24"/>
        </w:rPr>
      </w:pPr>
    </w:p>
    <w:p w14:paraId="16F5628E" w14:textId="77777777" w:rsidR="00053135" w:rsidRPr="00053135" w:rsidRDefault="00053135" w:rsidP="00586494">
      <w:pPr>
        <w:pBdr>
          <w:top w:val="single" w:sz="4" w:space="1" w:color="auto"/>
          <w:left w:val="single" w:sz="4" w:space="4" w:color="auto"/>
          <w:bottom w:val="single" w:sz="4" w:space="1" w:color="auto"/>
          <w:right w:val="single" w:sz="4" w:space="0" w:color="auto"/>
        </w:pBdr>
        <w:tabs>
          <w:tab w:val="left" w:pos="936"/>
          <w:tab w:val="left" w:pos="1080"/>
        </w:tabs>
        <w:spacing w:after="0" w:line="240" w:lineRule="auto"/>
        <w:ind w:left="360"/>
        <w:rPr>
          <w:sz w:val="24"/>
          <w:szCs w:val="24"/>
        </w:rPr>
      </w:pPr>
      <w:r w:rsidRPr="00053135">
        <w:rPr>
          <w:b/>
          <w:sz w:val="24"/>
          <w:szCs w:val="24"/>
        </w:rPr>
        <w:t xml:space="preserve">TAMU Title IX Coordinator: </w:t>
      </w:r>
      <w:r w:rsidRPr="00053135">
        <w:rPr>
          <w:sz w:val="24"/>
          <w:szCs w:val="24"/>
        </w:rPr>
        <w:t xml:space="preserve">Jennifer Smith office: (979) 458-8407, email: </w:t>
      </w:r>
      <w:hyperlink r:id="rId8" w:history="1">
        <w:r w:rsidRPr="00053135">
          <w:rPr>
            <w:rStyle w:val="Hyperlink"/>
            <w:sz w:val="24"/>
            <w:szCs w:val="24"/>
          </w:rPr>
          <w:t>civil rights@tamu.edu</w:t>
        </w:r>
      </w:hyperlink>
      <w:r w:rsidRPr="00053135">
        <w:rPr>
          <w:sz w:val="24"/>
          <w:szCs w:val="24"/>
          <w:u w:val="single"/>
        </w:rPr>
        <w:t xml:space="preserve"> or online at </w:t>
      </w:r>
      <w:hyperlink r:id="rId9" w:history="1">
        <w:r w:rsidRPr="00053135">
          <w:rPr>
            <w:rStyle w:val="Hyperlink"/>
            <w:sz w:val="24"/>
            <w:szCs w:val="24"/>
          </w:rPr>
          <w:t>https://titleix.tamu.edu/report/</w:t>
        </w:r>
      </w:hyperlink>
    </w:p>
    <w:p w14:paraId="562BB691" w14:textId="77777777" w:rsidR="00053135" w:rsidRPr="005A1A21" w:rsidRDefault="00053135" w:rsidP="008F212C">
      <w:pPr>
        <w:tabs>
          <w:tab w:val="left" w:pos="936"/>
          <w:tab w:val="left" w:pos="1080"/>
        </w:tabs>
        <w:rPr>
          <w:b/>
          <w:sz w:val="24"/>
          <w:szCs w:val="24"/>
          <w:u w:val="single"/>
        </w:rPr>
      </w:pPr>
    </w:p>
    <w:p w14:paraId="73476F28" w14:textId="23CE0EE1" w:rsidR="008F212C" w:rsidRPr="005A1A21" w:rsidRDefault="008F212C" w:rsidP="008F212C">
      <w:pPr>
        <w:tabs>
          <w:tab w:val="left" w:pos="936"/>
          <w:tab w:val="left" w:pos="1080"/>
        </w:tabs>
        <w:rPr>
          <w:sz w:val="24"/>
          <w:szCs w:val="24"/>
        </w:rPr>
      </w:pPr>
      <w:r w:rsidRPr="005A1A21">
        <w:rPr>
          <w:b/>
          <w:sz w:val="24"/>
          <w:szCs w:val="24"/>
          <w:u w:val="single"/>
        </w:rPr>
        <w:t>Certification</w:t>
      </w:r>
      <w:r w:rsidR="007E6C90">
        <w:rPr>
          <w:b/>
          <w:sz w:val="24"/>
          <w:szCs w:val="24"/>
          <w:u w:val="single"/>
        </w:rPr>
        <w:t xml:space="preserve">:      </w:t>
      </w:r>
      <w:r w:rsidRPr="005A1A21">
        <w:rPr>
          <w:sz w:val="24"/>
          <w:szCs w:val="24"/>
        </w:rPr>
        <w:t>I, ___________________</w:t>
      </w:r>
      <w:proofErr w:type="gramStart"/>
      <w:r w:rsidRPr="005A1A21">
        <w:rPr>
          <w:sz w:val="24"/>
          <w:szCs w:val="24"/>
        </w:rPr>
        <w:t>_(</w:t>
      </w:r>
      <w:proofErr w:type="gramEnd"/>
      <w:r w:rsidRPr="005A1A21">
        <w:rPr>
          <w:sz w:val="24"/>
          <w:szCs w:val="24"/>
        </w:rPr>
        <w:t>PI Name), agree to disseminate this plan to individuals participating in  the off-campus or off-site research prior to commencement of their off-site work.</w:t>
      </w:r>
      <w:r w:rsidR="007E6C90">
        <w:rPr>
          <w:sz w:val="24"/>
          <w:szCs w:val="24"/>
        </w:rPr>
        <w:t xml:space="preserve"> </w:t>
      </w:r>
      <w:r w:rsidRPr="005A1A21">
        <w:rPr>
          <w:sz w:val="24"/>
          <w:szCs w:val="24"/>
        </w:rPr>
        <w:t>______________________________________Signature   &amp;   Date</w:t>
      </w:r>
    </w:p>
    <w:p w14:paraId="6A1B8C92" w14:textId="100689C0" w:rsidR="008F212C" w:rsidRPr="005A1A21" w:rsidRDefault="008F212C" w:rsidP="00102B1B">
      <w:pPr>
        <w:rPr>
          <w:sz w:val="24"/>
          <w:szCs w:val="24"/>
        </w:rPr>
      </w:pPr>
      <w:r w:rsidRPr="005A1A21">
        <w:rPr>
          <w:sz w:val="24"/>
          <w:szCs w:val="24"/>
        </w:rPr>
        <w:t>=========================================================================</w:t>
      </w:r>
    </w:p>
    <w:p w14:paraId="0D15102F" w14:textId="77777777" w:rsidR="008E2449" w:rsidRPr="00D23317" w:rsidRDefault="00E76D45" w:rsidP="00102B1B">
      <w:pPr>
        <w:rPr>
          <w:b/>
          <w:bCs/>
          <w:sz w:val="24"/>
          <w:szCs w:val="24"/>
        </w:rPr>
      </w:pPr>
      <w:r w:rsidRPr="00D23317">
        <w:rPr>
          <w:b/>
          <w:bCs/>
          <w:sz w:val="24"/>
          <w:szCs w:val="24"/>
        </w:rPr>
        <w:t xml:space="preserve">Resources:   </w:t>
      </w:r>
    </w:p>
    <w:p w14:paraId="773829C1" w14:textId="24C0A20A" w:rsidR="00E76D45" w:rsidRPr="005A1A21" w:rsidRDefault="00E76D45" w:rsidP="00102B1B">
      <w:pPr>
        <w:rPr>
          <w:sz w:val="24"/>
          <w:szCs w:val="24"/>
        </w:rPr>
      </w:pPr>
      <w:r w:rsidRPr="005A1A21">
        <w:rPr>
          <w:sz w:val="24"/>
          <w:szCs w:val="24"/>
        </w:rPr>
        <w:t xml:space="preserve">NSF FAQ Regarding Preparation and Submission of Safe and Inclusive Fieldwork Plans under the BIO/GEO Pilot     </w:t>
      </w:r>
      <w:hyperlink r:id="rId10" w:history="1">
        <w:r w:rsidRPr="005A1A21">
          <w:rPr>
            <w:rStyle w:val="Hyperlink"/>
            <w:sz w:val="24"/>
            <w:szCs w:val="24"/>
          </w:rPr>
          <w:t>Frequently Asked Questions (FAQs) Regarding Preparation and Submission of Safe and Inclusive Fieldwork (SAIF) Plans under the BIO/GEO Pilot (nsf23071) | NSF - National Science Foundation</w:t>
        </w:r>
      </w:hyperlink>
    </w:p>
    <w:p w14:paraId="52A86D68" w14:textId="77777777" w:rsidR="008E2449" w:rsidRPr="005A1A21" w:rsidRDefault="008E2449" w:rsidP="00102B1B">
      <w:pPr>
        <w:rPr>
          <w:sz w:val="24"/>
          <w:szCs w:val="24"/>
        </w:rPr>
      </w:pPr>
    </w:p>
    <w:p w14:paraId="4166EDE1" w14:textId="26A017B0" w:rsidR="008E2449" w:rsidRDefault="008E2449" w:rsidP="00102B1B">
      <w:pPr>
        <w:rPr>
          <w:rStyle w:val="Hyperlink"/>
          <w:sz w:val="24"/>
          <w:szCs w:val="24"/>
        </w:rPr>
      </w:pPr>
      <w:r w:rsidRPr="005A1A21">
        <w:rPr>
          <w:sz w:val="24"/>
          <w:szCs w:val="24"/>
        </w:rPr>
        <w:t xml:space="preserve">NSF PAPPG 24-1  </w:t>
      </w:r>
      <w:hyperlink r:id="rId11" w:history="1">
        <w:r w:rsidRPr="005A1A21">
          <w:rPr>
            <w:rStyle w:val="Hyperlink"/>
            <w:sz w:val="24"/>
            <w:szCs w:val="24"/>
          </w:rPr>
          <w:t>nsf24001 Proposal &amp; Award Policies &amp; Procedures Guide (PAPPG) (24-1) | NSF - National Science Foundation</w:t>
        </w:r>
      </w:hyperlink>
    </w:p>
    <w:p w14:paraId="4EBF58D1" w14:textId="443C9991" w:rsidR="00B95A1E" w:rsidRDefault="00B95A1E" w:rsidP="00102B1B">
      <w:pPr>
        <w:rPr>
          <w:rStyle w:val="Hyperlink"/>
          <w:color w:val="auto"/>
          <w:sz w:val="24"/>
          <w:szCs w:val="24"/>
          <w:u w:val="none"/>
        </w:rPr>
      </w:pPr>
      <w:r>
        <w:rPr>
          <w:rStyle w:val="Hyperlink"/>
          <w:color w:val="auto"/>
          <w:sz w:val="24"/>
          <w:szCs w:val="24"/>
          <w:u w:val="none"/>
        </w:rPr>
        <w:lastRenderedPageBreak/>
        <w:t xml:space="preserve">Texas A&amp;M University, Department of anthropology Fieldwork Code of Conduct  </w:t>
      </w:r>
      <w:hyperlink r:id="rId12" w:history="1">
        <w:r w:rsidRPr="00B95A1E">
          <w:rPr>
            <w:rStyle w:val="Hyperlink"/>
            <w:sz w:val="24"/>
            <w:szCs w:val="24"/>
          </w:rPr>
          <w:t>Fieldwork Code of Conduct | Texas A&amp;M University College of Arts and Sciences</w:t>
        </w:r>
      </w:hyperlink>
    </w:p>
    <w:p w14:paraId="4A0539C7" w14:textId="77777777" w:rsidR="00B95A1E" w:rsidRDefault="00B95A1E" w:rsidP="00102B1B">
      <w:pPr>
        <w:rPr>
          <w:rStyle w:val="Hyperlink"/>
          <w:color w:val="auto"/>
          <w:sz w:val="24"/>
          <w:szCs w:val="24"/>
          <w:u w:val="none"/>
        </w:rPr>
      </w:pPr>
    </w:p>
    <w:p w14:paraId="525F111F" w14:textId="52C8161E" w:rsidR="00B95A1E" w:rsidRDefault="00B95A1E" w:rsidP="00102B1B">
      <w:pPr>
        <w:rPr>
          <w:rStyle w:val="Hyperlink"/>
          <w:color w:val="auto"/>
          <w:sz w:val="24"/>
          <w:szCs w:val="24"/>
          <w:u w:val="none"/>
        </w:rPr>
      </w:pPr>
      <w:r>
        <w:rPr>
          <w:rStyle w:val="Hyperlink"/>
          <w:color w:val="auto"/>
          <w:sz w:val="24"/>
          <w:szCs w:val="24"/>
          <w:u w:val="none"/>
        </w:rPr>
        <w:t xml:space="preserve">Texas A&amp;M Fieldwork Safety Manual    </w:t>
      </w:r>
      <w:hyperlink r:id="rId13" w:history="1">
        <w:r w:rsidRPr="00B95A1E">
          <w:rPr>
            <w:rStyle w:val="Hyperlink"/>
            <w:sz w:val="24"/>
            <w:szCs w:val="24"/>
          </w:rPr>
          <w:t>Manuals | Environmental Health &amp; Safety</w:t>
        </w:r>
      </w:hyperlink>
    </w:p>
    <w:p w14:paraId="14631407" w14:textId="77777777" w:rsidR="00B95A1E" w:rsidRDefault="00B95A1E" w:rsidP="00102B1B">
      <w:pPr>
        <w:rPr>
          <w:rStyle w:val="Hyperlink"/>
          <w:color w:val="auto"/>
          <w:sz w:val="24"/>
          <w:szCs w:val="24"/>
          <w:u w:val="none"/>
        </w:rPr>
      </w:pPr>
    </w:p>
    <w:p w14:paraId="47F36A68" w14:textId="1DBF2BEF" w:rsidR="00EE4A41" w:rsidRPr="00EE4A41" w:rsidRDefault="00EE4A41" w:rsidP="00102B1B">
      <w:pPr>
        <w:rPr>
          <w:sz w:val="24"/>
          <w:szCs w:val="24"/>
        </w:rPr>
      </w:pPr>
      <w:r w:rsidRPr="00EE4A41">
        <w:rPr>
          <w:rStyle w:val="Hyperlink"/>
          <w:color w:val="auto"/>
          <w:sz w:val="24"/>
          <w:szCs w:val="24"/>
          <w:u w:val="none"/>
        </w:rPr>
        <w:t xml:space="preserve">University of Kansas </w:t>
      </w:r>
      <w:r>
        <w:rPr>
          <w:rStyle w:val="Hyperlink"/>
          <w:color w:val="auto"/>
          <w:sz w:val="24"/>
          <w:szCs w:val="24"/>
          <w:u w:val="none"/>
        </w:rPr>
        <w:t xml:space="preserve">has prepared a </w:t>
      </w:r>
      <w:r w:rsidRPr="00EE4A41">
        <w:rPr>
          <w:sz w:val="24"/>
          <w:szCs w:val="24"/>
        </w:rPr>
        <w:t>comprehensive </w:t>
      </w:r>
      <w:hyperlink r:id="rId14" w:history="1">
        <w:r w:rsidRPr="00EE4A41">
          <w:rPr>
            <w:rStyle w:val="Hyperlink"/>
            <w:sz w:val="24"/>
            <w:szCs w:val="24"/>
          </w:rPr>
          <w:t>Safe + Inclusive Fieldwork Checklist (.docx)</w:t>
        </w:r>
      </w:hyperlink>
      <w:r w:rsidRPr="00EE4A41">
        <w:rPr>
          <w:sz w:val="24"/>
          <w:szCs w:val="24"/>
        </w:rPr>
        <w:t xml:space="preserve"> to create a thoughtful, thorough plan for ensuring a safe and inclusive fieldwork experience for all members of your research team. Elements of that plan can be </w:t>
      </w:r>
      <w:r>
        <w:rPr>
          <w:sz w:val="24"/>
          <w:szCs w:val="24"/>
        </w:rPr>
        <w:t>modified to reflect TAMU policies and procedures.</w:t>
      </w:r>
    </w:p>
    <w:sectPr w:rsidR="00EE4A41" w:rsidRPr="00EE4A41">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1E8C9" w14:textId="77777777" w:rsidR="00931F78" w:rsidRDefault="00931F78" w:rsidP="00931F78">
      <w:pPr>
        <w:spacing w:after="0" w:line="240" w:lineRule="auto"/>
      </w:pPr>
      <w:r>
        <w:separator/>
      </w:r>
    </w:p>
  </w:endnote>
  <w:endnote w:type="continuationSeparator" w:id="0">
    <w:p w14:paraId="00391074" w14:textId="77777777" w:rsidR="00931F78" w:rsidRDefault="00931F78" w:rsidP="00931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1367276"/>
      <w:docPartObj>
        <w:docPartGallery w:val="Page Numbers (Bottom of Page)"/>
        <w:docPartUnique/>
      </w:docPartObj>
    </w:sdtPr>
    <w:sdtEndPr/>
    <w:sdtContent>
      <w:sdt>
        <w:sdtPr>
          <w:id w:val="1728636285"/>
          <w:docPartObj>
            <w:docPartGallery w:val="Page Numbers (Top of Page)"/>
            <w:docPartUnique/>
          </w:docPartObj>
        </w:sdtPr>
        <w:sdtEndPr/>
        <w:sdtContent>
          <w:p w14:paraId="78D25DA3" w14:textId="586EED1A" w:rsidR="00931F78" w:rsidRDefault="00931F7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2B1DB88" w14:textId="77777777" w:rsidR="00931F78" w:rsidRDefault="00931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5EE26" w14:textId="77777777" w:rsidR="00931F78" w:rsidRDefault="00931F78" w:rsidP="00931F78">
      <w:pPr>
        <w:spacing w:after="0" w:line="240" w:lineRule="auto"/>
      </w:pPr>
      <w:r>
        <w:separator/>
      </w:r>
    </w:p>
  </w:footnote>
  <w:footnote w:type="continuationSeparator" w:id="0">
    <w:p w14:paraId="01F5FF50" w14:textId="77777777" w:rsidR="00931F78" w:rsidRDefault="00931F78" w:rsidP="00931F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66F21"/>
    <w:multiLevelType w:val="hybridMultilevel"/>
    <w:tmpl w:val="DF741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A42E6"/>
    <w:multiLevelType w:val="hybridMultilevel"/>
    <w:tmpl w:val="CD62DE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724D02"/>
    <w:multiLevelType w:val="hybridMultilevel"/>
    <w:tmpl w:val="2F982B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517AC8"/>
    <w:multiLevelType w:val="hybridMultilevel"/>
    <w:tmpl w:val="959AB6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F35ADD"/>
    <w:multiLevelType w:val="hybridMultilevel"/>
    <w:tmpl w:val="0E7AA94E"/>
    <w:lvl w:ilvl="0" w:tplc="22FEC43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3E64CFC"/>
    <w:multiLevelType w:val="hybridMultilevel"/>
    <w:tmpl w:val="6D48F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7D0316"/>
    <w:multiLevelType w:val="hybridMultilevel"/>
    <w:tmpl w:val="ADB8F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F8768B8"/>
    <w:multiLevelType w:val="hybridMultilevel"/>
    <w:tmpl w:val="64AC9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81070">
    <w:abstractNumId w:val="0"/>
  </w:num>
  <w:num w:numId="2" w16cid:durableId="1737194995">
    <w:abstractNumId w:val="5"/>
  </w:num>
  <w:num w:numId="3" w16cid:durableId="706025025">
    <w:abstractNumId w:val="4"/>
  </w:num>
  <w:num w:numId="4" w16cid:durableId="1851065539">
    <w:abstractNumId w:val="7"/>
  </w:num>
  <w:num w:numId="5" w16cid:durableId="1860772018">
    <w:abstractNumId w:val="1"/>
  </w:num>
  <w:num w:numId="6" w16cid:durableId="567882839">
    <w:abstractNumId w:val="3"/>
  </w:num>
  <w:num w:numId="7" w16cid:durableId="234364873">
    <w:abstractNumId w:val="2"/>
  </w:num>
  <w:num w:numId="8" w16cid:durableId="8990544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B1B"/>
    <w:rsid w:val="00053135"/>
    <w:rsid w:val="0005572B"/>
    <w:rsid w:val="00102B1B"/>
    <w:rsid w:val="00151683"/>
    <w:rsid w:val="003D712A"/>
    <w:rsid w:val="00467EEF"/>
    <w:rsid w:val="00586494"/>
    <w:rsid w:val="005A1A21"/>
    <w:rsid w:val="005C389F"/>
    <w:rsid w:val="005C4F0F"/>
    <w:rsid w:val="005C71DE"/>
    <w:rsid w:val="00797A2D"/>
    <w:rsid w:val="007E6C90"/>
    <w:rsid w:val="008E2449"/>
    <w:rsid w:val="008F212C"/>
    <w:rsid w:val="00931F78"/>
    <w:rsid w:val="009D125D"/>
    <w:rsid w:val="00A3476A"/>
    <w:rsid w:val="00AB622A"/>
    <w:rsid w:val="00AE194A"/>
    <w:rsid w:val="00B95A1E"/>
    <w:rsid w:val="00BE711E"/>
    <w:rsid w:val="00CD1DDB"/>
    <w:rsid w:val="00D23317"/>
    <w:rsid w:val="00E361DE"/>
    <w:rsid w:val="00E76D45"/>
    <w:rsid w:val="00EE4A41"/>
    <w:rsid w:val="00F126CD"/>
    <w:rsid w:val="00F22934"/>
    <w:rsid w:val="00FA6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A81B5"/>
  <w15:chartTrackingRefBased/>
  <w15:docId w15:val="{4675C4A2-EE18-42FC-9E43-3C86A8E89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2B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2B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2B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2B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2B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2B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2B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2B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2B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B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2B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2B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2B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2B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2B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2B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2B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2B1B"/>
    <w:rPr>
      <w:rFonts w:eastAsiaTheme="majorEastAsia" w:cstheme="majorBidi"/>
      <w:color w:val="272727" w:themeColor="text1" w:themeTint="D8"/>
    </w:rPr>
  </w:style>
  <w:style w:type="paragraph" w:styleId="Title">
    <w:name w:val="Title"/>
    <w:basedOn w:val="Normal"/>
    <w:next w:val="Normal"/>
    <w:link w:val="TitleChar"/>
    <w:uiPriority w:val="10"/>
    <w:qFormat/>
    <w:rsid w:val="00102B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B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2B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2B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2B1B"/>
    <w:pPr>
      <w:spacing w:before="160"/>
      <w:jc w:val="center"/>
    </w:pPr>
    <w:rPr>
      <w:i/>
      <w:iCs/>
      <w:color w:val="404040" w:themeColor="text1" w:themeTint="BF"/>
    </w:rPr>
  </w:style>
  <w:style w:type="character" w:customStyle="1" w:styleId="QuoteChar">
    <w:name w:val="Quote Char"/>
    <w:basedOn w:val="DefaultParagraphFont"/>
    <w:link w:val="Quote"/>
    <w:uiPriority w:val="29"/>
    <w:rsid w:val="00102B1B"/>
    <w:rPr>
      <w:i/>
      <w:iCs/>
      <w:color w:val="404040" w:themeColor="text1" w:themeTint="BF"/>
    </w:rPr>
  </w:style>
  <w:style w:type="paragraph" w:styleId="ListParagraph">
    <w:name w:val="List Paragraph"/>
    <w:basedOn w:val="Normal"/>
    <w:uiPriority w:val="34"/>
    <w:qFormat/>
    <w:rsid w:val="00102B1B"/>
    <w:pPr>
      <w:ind w:left="720"/>
      <w:contextualSpacing/>
    </w:pPr>
  </w:style>
  <w:style w:type="character" w:styleId="IntenseEmphasis">
    <w:name w:val="Intense Emphasis"/>
    <w:basedOn w:val="DefaultParagraphFont"/>
    <w:uiPriority w:val="21"/>
    <w:qFormat/>
    <w:rsid w:val="00102B1B"/>
    <w:rPr>
      <w:i/>
      <w:iCs/>
      <w:color w:val="0F4761" w:themeColor="accent1" w:themeShade="BF"/>
    </w:rPr>
  </w:style>
  <w:style w:type="paragraph" w:styleId="IntenseQuote">
    <w:name w:val="Intense Quote"/>
    <w:basedOn w:val="Normal"/>
    <w:next w:val="Normal"/>
    <w:link w:val="IntenseQuoteChar"/>
    <w:uiPriority w:val="30"/>
    <w:qFormat/>
    <w:rsid w:val="00102B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2B1B"/>
    <w:rPr>
      <w:i/>
      <w:iCs/>
      <w:color w:val="0F4761" w:themeColor="accent1" w:themeShade="BF"/>
    </w:rPr>
  </w:style>
  <w:style w:type="character" w:styleId="IntenseReference">
    <w:name w:val="Intense Reference"/>
    <w:basedOn w:val="DefaultParagraphFont"/>
    <w:uiPriority w:val="32"/>
    <w:qFormat/>
    <w:rsid w:val="00102B1B"/>
    <w:rPr>
      <w:b/>
      <w:bCs/>
      <w:smallCaps/>
      <w:color w:val="0F4761" w:themeColor="accent1" w:themeShade="BF"/>
      <w:spacing w:val="5"/>
    </w:rPr>
  </w:style>
  <w:style w:type="character" w:styleId="Hyperlink">
    <w:name w:val="Hyperlink"/>
    <w:basedOn w:val="DefaultParagraphFont"/>
    <w:uiPriority w:val="99"/>
    <w:unhideWhenUsed/>
    <w:rsid w:val="00151683"/>
    <w:rPr>
      <w:color w:val="467886" w:themeColor="hyperlink"/>
      <w:u w:val="single"/>
    </w:rPr>
  </w:style>
  <w:style w:type="character" w:styleId="UnresolvedMention">
    <w:name w:val="Unresolved Mention"/>
    <w:basedOn w:val="DefaultParagraphFont"/>
    <w:uiPriority w:val="99"/>
    <w:semiHidden/>
    <w:unhideWhenUsed/>
    <w:rsid w:val="00E76D45"/>
    <w:rPr>
      <w:color w:val="605E5C"/>
      <w:shd w:val="clear" w:color="auto" w:fill="E1DFDD"/>
    </w:rPr>
  </w:style>
  <w:style w:type="paragraph" w:styleId="BodyText">
    <w:name w:val="Body Text"/>
    <w:basedOn w:val="Normal"/>
    <w:link w:val="BodyTextChar"/>
    <w:uiPriority w:val="99"/>
    <w:semiHidden/>
    <w:unhideWhenUsed/>
    <w:rsid w:val="00053135"/>
    <w:pPr>
      <w:spacing w:after="120"/>
    </w:pPr>
  </w:style>
  <w:style w:type="character" w:customStyle="1" w:styleId="BodyTextChar">
    <w:name w:val="Body Text Char"/>
    <w:basedOn w:val="DefaultParagraphFont"/>
    <w:link w:val="BodyText"/>
    <w:uiPriority w:val="99"/>
    <w:semiHidden/>
    <w:rsid w:val="00053135"/>
  </w:style>
  <w:style w:type="paragraph" w:styleId="Header">
    <w:name w:val="header"/>
    <w:basedOn w:val="Normal"/>
    <w:link w:val="HeaderChar"/>
    <w:uiPriority w:val="99"/>
    <w:unhideWhenUsed/>
    <w:rsid w:val="00931F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F78"/>
  </w:style>
  <w:style w:type="paragraph" w:styleId="Footer">
    <w:name w:val="footer"/>
    <w:basedOn w:val="Normal"/>
    <w:link w:val="FooterChar"/>
    <w:uiPriority w:val="99"/>
    <w:unhideWhenUsed/>
    <w:rsid w:val="00931F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572457">
      <w:bodyDiv w:val="1"/>
      <w:marLeft w:val="0"/>
      <w:marRight w:val="0"/>
      <w:marTop w:val="0"/>
      <w:marBottom w:val="0"/>
      <w:divBdr>
        <w:top w:val="none" w:sz="0" w:space="0" w:color="auto"/>
        <w:left w:val="none" w:sz="0" w:space="0" w:color="auto"/>
        <w:bottom w:val="none" w:sz="0" w:space="0" w:color="auto"/>
        <w:right w:val="none" w:sz="0" w:space="0" w:color="auto"/>
      </w:divBdr>
    </w:div>
    <w:div w:id="1063331754">
      <w:bodyDiv w:val="1"/>
      <w:marLeft w:val="0"/>
      <w:marRight w:val="0"/>
      <w:marTop w:val="0"/>
      <w:marBottom w:val="0"/>
      <w:divBdr>
        <w:top w:val="none" w:sz="0" w:space="0" w:color="auto"/>
        <w:left w:val="none" w:sz="0" w:space="0" w:color="auto"/>
        <w:bottom w:val="none" w:sz="0" w:space="0" w:color="auto"/>
        <w:right w:val="none" w:sz="0" w:space="0" w:color="auto"/>
      </w:divBdr>
    </w:div>
    <w:div w:id="1341397329">
      <w:bodyDiv w:val="1"/>
      <w:marLeft w:val="0"/>
      <w:marRight w:val="0"/>
      <w:marTop w:val="0"/>
      <w:marBottom w:val="0"/>
      <w:divBdr>
        <w:top w:val="none" w:sz="0" w:space="0" w:color="auto"/>
        <w:left w:val="none" w:sz="0" w:space="0" w:color="auto"/>
        <w:bottom w:val="none" w:sz="0" w:space="0" w:color="auto"/>
        <w:right w:val="none" w:sz="0" w:space="0" w:color="auto"/>
      </w:divBdr>
    </w:div>
    <w:div w:id="1434745830">
      <w:bodyDiv w:val="1"/>
      <w:marLeft w:val="0"/>
      <w:marRight w:val="0"/>
      <w:marTop w:val="0"/>
      <w:marBottom w:val="0"/>
      <w:divBdr>
        <w:top w:val="none" w:sz="0" w:space="0" w:color="auto"/>
        <w:left w:val="none" w:sz="0" w:space="0" w:color="auto"/>
        <w:bottom w:val="none" w:sz="0" w:space="0" w:color="auto"/>
        <w:right w:val="none" w:sz="0" w:space="0" w:color="auto"/>
      </w:divBdr>
    </w:div>
    <w:div w:id="1757630662">
      <w:bodyDiv w:val="1"/>
      <w:marLeft w:val="0"/>
      <w:marRight w:val="0"/>
      <w:marTop w:val="0"/>
      <w:marBottom w:val="0"/>
      <w:divBdr>
        <w:top w:val="none" w:sz="0" w:space="0" w:color="auto"/>
        <w:left w:val="none" w:sz="0" w:space="0" w:color="auto"/>
        <w:bottom w:val="none" w:sz="0" w:space="0" w:color="auto"/>
        <w:right w:val="none" w:sz="0" w:space="0" w:color="auto"/>
      </w:divBdr>
    </w:div>
    <w:div w:id="1799880921">
      <w:bodyDiv w:val="1"/>
      <w:marLeft w:val="0"/>
      <w:marRight w:val="0"/>
      <w:marTop w:val="0"/>
      <w:marBottom w:val="0"/>
      <w:divBdr>
        <w:top w:val="none" w:sz="0" w:space="0" w:color="auto"/>
        <w:left w:val="none" w:sz="0" w:space="0" w:color="auto"/>
        <w:bottom w:val="none" w:sz="0" w:space="0" w:color="auto"/>
        <w:right w:val="none" w:sz="0" w:space="0" w:color="auto"/>
      </w:divBdr>
    </w:div>
    <w:div w:id="1933196078">
      <w:bodyDiv w:val="1"/>
      <w:marLeft w:val="0"/>
      <w:marRight w:val="0"/>
      <w:marTop w:val="0"/>
      <w:marBottom w:val="0"/>
      <w:divBdr>
        <w:top w:val="none" w:sz="0" w:space="0" w:color="auto"/>
        <w:left w:val="none" w:sz="0" w:space="0" w:color="auto"/>
        <w:bottom w:val="none" w:sz="0" w:space="0" w:color="auto"/>
        <w:right w:val="none" w:sz="0" w:space="0" w:color="auto"/>
      </w:divBdr>
    </w:div>
    <w:div w:id="205869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vil%20rights@tamu.edu" TargetMode="External"/><Relationship Id="rId13" Type="http://schemas.openxmlformats.org/officeDocument/2006/relationships/hyperlink" Target="https://ehs.tamu.edu/Manuals.html" TargetMode="External"/><Relationship Id="rId3" Type="http://schemas.openxmlformats.org/officeDocument/2006/relationships/settings" Target="settings.xml"/><Relationship Id="rId7" Type="http://schemas.openxmlformats.org/officeDocument/2006/relationships/hyperlink" Target="https://srs.tamu.edu/wp-content/uploads/2023/04/TAMU-Safe-and-Inclusive-WorkEnvironment-plan-template.docx" TargetMode="External"/><Relationship Id="rId12" Type="http://schemas.openxmlformats.org/officeDocument/2006/relationships/hyperlink" Target="https://artsci.tamu.edu/anthropology/resources/fieldwork-code-of-conduct.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sf.gov/publications/pub_summ.jsp?ods_key=pap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nsf.gov/pubs/2023/nsf23071/nsf23071.jsp?org=OPP" TargetMode="External"/><Relationship Id="rId4" Type="http://schemas.openxmlformats.org/officeDocument/2006/relationships/webSettings" Target="webSettings.xml"/><Relationship Id="rId9" Type="http://schemas.openxmlformats.org/officeDocument/2006/relationships/hyperlink" Target="https://titleix.tamu.edu/report/" TargetMode="External"/><Relationship Id="rId14" Type="http://schemas.openxmlformats.org/officeDocument/2006/relationships/hyperlink" Target="https://research.ku.edu/sites/research/files/documents/safe-inclusive-fieldwork/ku-safe-inclusive-fieldwork-checklist-202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5</Pages>
  <Words>1488</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Hollingsworth, David W</dc:creator>
  <cp:keywords/>
  <dc:description/>
  <cp:lastModifiedBy>Hollingsworth, David W</cp:lastModifiedBy>
  <cp:revision>18</cp:revision>
  <cp:lastPrinted>2024-11-13T16:51:00Z</cp:lastPrinted>
  <dcterms:created xsi:type="dcterms:W3CDTF">2024-11-12T21:52:00Z</dcterms:created>
  <dcterms:modified xsi:type="dcterms:W3CDTF">2024-11-15T19:44:00Z</dcterms:modified>
</cp:coreProperties>
</file>